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OMV_2025077026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18 juli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B5B4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2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