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D23A" w14:textId="77777777" w:rsidR="00944812" w:rsidRDefault="00944812" w:rsidP="00944812"/>
    <w:p w14:paraId="2A6AEE50" w14:textId="77777777" w:rsidR="00760D6D" w:rsidRPr="00FB21A5" w:rsidRDefault="00000000" w:rsidP="00066DF3">
      <w:pPr>
        <w:jc w:val="center"/>
        <w:rPr>
          <w:rFonts w:cs="Calibri"/>
          <w:b/>
          <w:sz w:val="30"/>
          <w:szCs w:val="30"/>
          <w:lang w:eastAsia="nl-NL"/>
        </w:rPr>
      </w:pPr>
      <w:r w:rsidRPr="00FB21A5">
        <w:rPr>
          <w:rFonts w:cs="Calibri"/>
          <w:b/>
          <w:sz w:val="30"/>
          <w:szCs w:val="30"/>
          <w:lang w:eastAsia="nl-NL"/>
        </w:rPr>
        <w:t xml:space="preserve">BEKENDMAKING HERNEMING OPENBAAR ONDERZOEK TEN GEVOLGE VAN EEN WIJZIGING VAN DE OMGEVINGSVERGUNNINGSAANVRAAG TIJDENS DE </w:t>
      </w:r>
      <w:r w:rsidR="006E6C6A" w:rsidRPr="00FB21A5">
        <w:rPr>
          <w:rFonts w:cs="Calibri"/>
          <w:b/>
          <w:sz w:val="30"/>
          <w:szCs w:val="30"/>
          <w:lang w:eastAsia="nl-NL"/>
        </w:rPr>
        <w:t>BEROEPS</w:t>
      </w:r>
      <w:r w:rsidRPr="00FB21A5">
        <w:rPr>
          <w:rFonts w:cs="Calibri"/>
          <w:b/>
          <w:sz w:val="30"/>
          <w:szCs w:val="30"/>
          <w:lang w:eastAsia="nl-NL"/>
        </w:rPr>
        <w:t>PROCEDURE VOOR</w:t>
      </w:r>
    </w:p>
    <w:p w14:paraId="63453479" w14:textId="77777777" w:rsidR="00DC1383" w:rsidRPr="00FB21A5" w:rsidRDefault="00000000" w:rsidP="00301E2A">
      <w:pPr>
        <w:numPr>
          <w:ilvl w:val="0"/>
          <w:numId w:val="6"/>
        </w:numPr>
        <w:jc w:val="center"/>
        <w:rPr>
          <w:b/>
          <w:sz w:val="30"/>
          <w:szCs w:val="30"/>
        </w:rPr>
      </w:pPr>
      <w:r w:rsidRPr="00FB21A5">
        <w:rPr>
          <w:rFonts w:cs="Arial"/>
          <w:b/>
          <w:color w:val="232323"/>
          <w:sz w:val="30"/>
          <w:szCs w:val="30"/>
          <w:lang w:val="nl-NL"/>
        </w:rPr>
        <w:t>stedenbouwkundige</w:t>
      </w:r>
      <w:r w:rsidRPr="00FB21A5">
        <w:rPr>
          <w:rFonts w:cs="Lucida Sans Unicode"/>
          <w:b/>
          <w:color w:val="232323"/>
          <w:sz w:val="30"/>
          <w:szCs w:val="30"/>
          <w:lang w:val="nl-NL"/>
        </w:rPr>
        <w:t xml:space="preserve"> </w:t>
      </w:r>
      <w:r w:rsidRPr="00FB21A5">
        <w:rPr>
          <w:rFonts w:cs="Arial"/>
          <w:b/>
          <w:color w:val="232323"/>
          <w:sz w:val="30"/>
          <w:szCs w:val="30"/>
          <w:lang w:val="nl-NL"/>
        </w:rPr>
        <w:t>handelingen</w:t>
      </w:r>
    </w:p>
    <w:p w14:paraId="70FAF5BF" w14:textId="77777777" w:rsidR="00777D25" w:rsidRPr="00FB21A5" w:rsidRDefault="00000000" w:rsidP="00301E2A">
      <w:pPr>
        <w:numPr>
          <w:ilvl w:val="0"/>
          <w:numId w:val="6"/>
        </w:numPr>
        <w:jc w:val="center"/>
        <w:rPr>
          <w:b/>
          <w:sz w:val="30"/>
          <w:szCs w:val="30"/>
        </w:rPr>
      </w:pPr>
      <w:r w:rsidRPr="00FB21A5">
        <w:rPr>
          <w:b/>
          <w:sz w:val="30"/>
          <w:szCs w:val="30"/>
        </w:rPr>
        <w:t>de exploitatie van ingedeelde inrichtingen</w:t>
      </w:r>
    </w:p>
    <w:p w14:paraId="66B2A0E3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FA2EE7" w14:paraId="510D0166" w14:textId="77777777" w:rsidTr="001C0AA5">
        <w:tc>
          <w:tcPr>
            <w:tcW w:w="2835" w:type="dxa"/>
          </w:tcPr>
          <w:p w14:paraId="6DD31215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5569A5DD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OMV_2021143074</w:t>
            </w:r>
          </w:p>
        </w:tc>
      </w:tr>
      <w:tr w:rsidR="00FA2EE7" w14:paraId="53844AFF" w14:textId="77777777" w:rsidTr="001C0AA5">
        <w:tc>
          <w:tcPr>
            <w:tcW w:w="2835" w:type="dxa"/>
          </w:tcPr>
          <w:p w14:paraId="7AFB9864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21123B93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30/10/2024 tot en met 28/11/2024</w:t>
            </w:r>
          </w:p>
        </w:tc>
      </w:tr>
    </w:tbl>
    <w:p w14:paraId="153DF540" w14:textId="77777777" w:rsidR="00760D6D" w:rsidRPr="00C558C6" w:rsidRDefault="00760D6D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FA2EE7" w14:paraId="7AAF4E9D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04F65F36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3267DF7D" w14:textId="77777777" w:rsidR="00760D6D" w:rsidRPr="00C558C6" w:rsidRDefault="00000000" w:rsidP="00924B3F">
      <w:pPr>
        <w:ind w:right="188"/>
      </w:pPr>
      <w:r w:rsidRPr="00C558C6">
        <w:t>het veranderen van een onderwijsinstelling (universiteit): het bouwen van een onderzoeksgebouw chemie en omgevingsaanleg</w:t>
      </w:r>
    </w:p>
    <w:p w14:paraId="55F57B07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379"/>
        <w:gridCol w:w="140"/>
      </w:tblGrid>
      <w:tr w:rsidR="00FA2EE7" w14:paraId="7D8B05C3" w14:textId="77777777" w:rsidTr="00610082">
        <w:trPr>
          <w:gridAfter w:val="1"/>
          <w:wAfter w:w="140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D935C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FA2EE7" w14:paraId="3D44BA7C" w14:textId="77777777" w:rsidTr="00FB2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shd w:val="clear" w:color="auto" w:fill="auto"/>
          </w:tcPr>
          <w:p w14:paraId="596905C5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2D0F4131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Universiteit Gent AV</w:t>
            </w:r>
          </w:p>
        </w:tc>
      </w:tr>
    </w:tbl>
    <w:p w14:paraId="10B2FE0B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FA2EE7" w14:paraId="53F11E42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89B0D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6422B054" w14:textId="77777777" w:rsidR="009A3279" w:rsidRPr="009A3279" w:rsidRDefault="009A3279">
      <w:pPr>
        <w:rPr>
          <w:sz w:val="2"/>
          <w:szCs w:val="2"/>
        </w:rPr>
      </w:pPr>
    </w:p>
    <w:tbl>
      <w:tblPr>
        <w:tblW w:w="9038" w:type="dxa"/>
        <w:tblLayout w:type="fixed"/>
        <w:tblLook w:val="01E0" w:firstRow="1" w:lastRow="1" w:firstColumn="1" w:lastColumn="1" w:noHBand="0" w:noVBand="0"/>
      </w:tblPr>
      <w:tblGrid>
        <w:gridCol w:w="2518"/>
        <w:gridCol w:w="6141"/>
        <w:gridCol w:w="379"/>
      </w:tblGrid>
      <w:tr w:rsidR="00FA2EE7" w14:paraId="52E1088B" w14:textId="77777777" w:rsidTr="00FB21A5">
        <w:trPr>
          <w:gridAfter w:val="1"/>
          <w:wAfter w:w="379" w:type="dxa"/>
        </w:trPr>
        <w:tc>
          <w:tcPr>
            <w:tcW w:w="2518" w:type="dxa"/>
            <w:shd w:val="clear" w:color="auto" w:fill="auto"/>
          </w:tcPr>
          <w:p w14:paraId="21D36501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141" w:type="dxa"/>
            <w:shd w:val="clear" w:color="auto" w:fill="auto"/>
          </w:tcPr>
          <w:p w14:paraId="45D68CB6" w14:textId="0F481519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De Pintelaan 260 en Krijgslaan 281, 9000 Gent</w:t>
            </w:r>
          </w:p>
        </w:tc>
      </w:tr>
      <w:tr w:rsidR="00FA2EE7" w14:paraId="0A6D3174" w14:textId="77777777" w:rsidTr="00FB21A5">
        <w:tc>
          <w:tcPr>
            <w:tcW w:w="2518" w:type="dxa"/>
            <w:shd w:val="clear" w:color="auto" w:fill="auto"/>
          </w:tcPr>
          <w:p w14:paraId="1E11A1F4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57EBEDF" w14:textId="77777777" w:rsidR="00760D6D" w:rsidRPr="00C558C6" w:rsidRDefault="00000000" w:rsidP="00924B3F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8) sectie H 703 D, (afd. 8) sectie H 703 E, (afd. 8) sectie H 724 E, (afd. 8) sectie H 725 E, (afd. 8) sectie H 725 F, (afd. 8) sectie H 725 G, (afd. 8) sectie H 725 H, (afd. 8) sectie H 726 N, (afd. 8) sectie H 726 R, (afd. 8) sectie H 726 T, (afd. 8) sectie H 726 V, (afd. 8) sectie H 726 L, (afd. 8) sectie H 726 P, (afd. 8) sectie H 726 E, (afd. 8) sectie H 730 A, (afd. 8) sectie H 731 B, (afd. 8) sectie H 734 A, (afd. 8) sectie H 735 C, (afd. 8) sectie H 735 B, (afd. 8) sectie H 737 B, (afd. 8) sectie H 737 C, (afd. 8) sectie H 738 X, (afd. 8) sectie H 740 E2, (afd. 8) sectie H 740 C2, (afd. 8) sectie H 740 D2, (afd. 8) sectie H 742 G en (afd. 8) sectie H 742 H</w:t>
            </w:r>
          </w:p>
        </w:tc>
      </w:tr>
    </w:tbl>
    <w:p w14:paraId="1A0EEAB6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FA2EE7" w14:paraId="7869CD1E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494F0B1A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0DEEEE97" w14:textId="2125E1F0" w:rsidR="00760D6D" w:rsidRPr="00EF57E7" w:rsidRDefault="00000000" w:rsidP="000C285B">
      <w:r>
        <w:rPr>
          <w:rFonts w:cs="Calibri"/>
          <w:bCs/>
        </w:rPr>
        <w:t>De</w:t>
      </w:r>
      <w:r w:rsidR="00FB21A5">
        <w:rPr>
          <w:rFonts w:cs="Calibri"/>
          <w:bCs/>
        </w:rPr>
        <w:t>partement omgeving – Vlaamse overheid</w:t>
      </w:r>
    </w:p>
    <w:p w14:paraId="2243BF8B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FA2EE7" w14:paraId="603E9A5B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1C18032D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5CB47A0F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12BB8BF6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3FF50F2B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FA2EE7" w14:paraId="239EBC74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3753C44E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30/10/2024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28/11/2024 ingediend worden</w:t>
            </w:r>
          </w:p>
        </w:tc>
      </w:tr>
    </w:tbl>
    <w:p w14:paraId="1BB078FF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5C1E93B8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OMV_2021143074,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CAD8F" w14:textId="77777777" w:rsidR="00677049" w:rsidRDefault="00677049">
      <w:r>
        <w:separator/>
      </w:r>
    </w:p>
  </w:endnote>
  <w:endnote w:type="continuationSeparator" w:id="0">
    <w:p w14:paraId="42027A17" w14:textId="77777777" w:rsidR="00677049" w:rsidRDefault="0067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E85CB" w14:textId="77777777" w:rsidR="00677049" w:rsidRDefault="00677049">
      <w:r>
        <w:separator/>
      </w:r>
    </w:p>
  </w:footnote>
  <w:footnote w:type="continuationSeparator" w:id="0">
    <w:p w14:paraId="2A223F4D" w14:textId="77777777" w:rsidR="00677049" w:rsidRDefault="0067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8A3EB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2FDE783B" wp14:editId="04B748D4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8531E2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067194E2" wp14:editId="4E69477D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A6963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28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B07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A8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2B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8C6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8E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A5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6B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4A228D5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EC24E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63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4D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88B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05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C2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CBD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02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35E02CD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D8108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4C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6E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E3F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BA2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4C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8E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63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C70E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9A5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ACC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CF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02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2CF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AD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C0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AB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88CC8D0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4FAF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C69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E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47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BC1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0D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45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5C8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DE5A"/>
    <w:multiLevelType w:val="hybridMultilevel"/>
    <w:tmpl w:val="C50A8674"/>
    <w:lvl w:ilvl="0" w:tplc="68561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38ED9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7811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DE55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6ED5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9E6B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EE28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F2B0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340F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277688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A1CA8"/>
    <w:rsid w:val="005F01BA"/>
    <w:rsid w:val="00677049"/>
    <w:rsid w:val="006A2DDF"/>
    <w:rsid w:val="006E6C6A"/>
    <w:rsid w:val="006F55B9"/>
    <w:rsid w:val="00722F4C"/>
    <w:rsid w:val="00750806"/>
    <w:rsid w:val="00760D6D"/>
    <w:rsid w:val="00777D25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A2EE7"/>
    <w:rsid w:val="00FB05F4"/>
    <w:rsid w:val="00FB0D31"/>
    <w:rsid w:val="00FB21A5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D3EA1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1143074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79</cp:revision>
  <dcterms:created xsi:type="dcterms:W3CDTF">2017-03-06T13:46:00Z</dcterms:created>
  <dcterms:modified xsi:type="dcterms:W3CDTF">2024-10-25T12:30:00Z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