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BAC8F73" w14:textId="77777777" w:rsidR="00814BD6" w:rsidRDefault="00814BD6" w:rsidP="00274420"/>
    <w:p w14:paraId="229C6E61" w14:textId="77777777" w:rsidR="004923AF" w:rsidRDefault="004923AF" w:rsidP="00274420"/>
    <w:p w14:paraId="3F2AB80B" w14:textId="77777777" w:rsidR="004923AF" w:rsidRDefault="004923AF" w:rsidP="00274420"/>
    <w:p w14:paraId="00D5BC9C" w14:textId="77777777" w:rsidR="004923AF" w:rsidRDefault="004923AF" w:rsidP="00274420"/>
    <w:p w14:paraId="460801CC" w14:textId="77777777" w:rsidR="003B2544" w:rsidRPr="008B12C0" w:rsidRDefault="00000000" w:rsidP="007835CB">
      <w:pPr>
        <w:ind w:right="-569"/>
        <w:jc w:val="center"/>
        <w:rPr>
          <w:rFonts w:cs="Calibri"/>
          <w:b/>
          <w:sz w:val="28"/>
          <w:szCs w:val="28"/>
          <w:lang w:eastAsia="nl-NL"/>
        </w:rPr>
      </w:pPr>
      <w:r w:rsidRPr="008B12C0">
        <w:rPr>
          <w:rFonts w:cs="Calibri"/>
          <w:b/>
          <w:sz w:val="28"/>
          <w:szCs w:val="28"/>
          <w:lang w:eastAsia="nl-NL"/>
        </w:rPr>
        <w:t>BEKENDMAKING BESLISSING OMGEVINGSVERGUNNINGSAANVRAAG</w:t>
      </w:r>
    </w:p>
    <w:p w14:paraId="3C39D2D7" w14:textId="77777777" w:rsidR="003B2544" w:rsidRPr="008B12C0" w:rsidRDefault="00000000" w:rsidP="007835CB">
      <w:pPr>
        <w:ind w:right="-569"/>
        <w:jc w:val="center"/>
        <w:rPr>
          <w:rFonts w:cs="Calibri"/>
          <w:b/>
          <w:sz w:val="28"/>
          <w:szCs w:val="28"/>
        </w:rPr>
      </w:pPr>
      <w:r w:rsidRPr="008B12C0">
        <w:rPr>
          <w:rFonts w:cs="Calibri"/>
          <w:b/>
          <w:sz w:val="28"/>
          <w:szCs w:val="28"/>
          <w:lang w:eastAsia="nl-NL"/>
        </w:rPr>
        <w:t xml:space="preserve">voor </w:t>
      </w:r>
      <w:r w:rsidRPr="008B12C0">
        <w:rPr>
          <w:rFonts w:cs="Calibri"/>
          <w:b/>
          <w:sz w:val="28"/>
          <w:szCs w:val="28"/>
        </w:rPr>
        <w:t>stedenbouwkundige handelingen</w:t>
      </w:r>
    </w:p>
    <w:p w14:paraId="115A52E2" w14:textId="77777777" w:rsidR="003B2544" w:rsidRDefault="003B2544" w:rsidP="007835CB">
      <w:pPr>
        <w:ind w:right="-569"/>
        <w:jc w:val="center"/>
        <w:rPr>
          <w:rFonts w:cs="Calibri"/>
          <w:b/>
          <w:sz w:val="28"/>
          <w:szCs w:val="28"/>
        </w:rPr>
      </w:pPr>
    </w:p>
    <w:p w14:paraId="512A543C" w14:textId="77777777" w:rsidR="003B2544" w:rsidRDefault="003B2544" w:rsidP="007835CB">
      <w:pPr>
        <w:tabs>
          <w:tab w:val="left" w:pos="324"/>
        </w:tabs>
        <w:overflowPunct w:val="0"/>
        <w:autoSpaceDE w:val="0"/>
        <w:autoSpaceDN w:val="0"/>
        <w:adjustRightInd w:val="0"/>
        <w:ind w:right="-569"/>
        <w:jc w:val="center"/>
        <w:textAlignment w:val="baseline"/>
        <w:rPr>
          <w:rFonts w:cs="Calibri"/>
          <w:b/>
          <w:sz w:val="28"/>
          <w:szCs w:val="28"/>
          <w:lang w:eastAsia="nl-NL"/>
        </w:rPr>
      </w:pPr>
    </w:p>
    <w:tbl>
      <w:tblPr>
        <w:tblW w:w="9639" w:type="dxa"/>
        <w:tblInd w:w="70" w:type="dxa"/>
        <w:tblLayout w:type="fixed"/>
        <w:tblCellMar>
          <w:left w:w="70" w:type="dxa"/>
          <w:right w:w="70" w:type="dxa"/>
        </w:tblCellMar>
        <w:tblLook w:val="0000" w:firstRow="0" w:lastRow="0" w:firstColumn="0" w:lastColumn="0" w:noHBand="0" w:noVBand="0"/>
      </w:tblPr>
      <w:tblGrid>
        <w:gridCol w:w="2835"/>
        <w:gridCol w:w="6804"/>
      </w:tblGrid>
      <w:tr w:rsidR="00F61C9A" w14:paraId="2B51F19F" w14:textId="77777777" w:rsidTr="008571E2">
        <w:tc>
          <w:tcPr>
            <w:tcW w:w="2835" w:type="dxa"/>
          </w:tcPr>
          <w:p w14:paraId="5FEE5B1C" w14:textId="77777777" w:rsidR="00E8291C" w:rsidRPr="00855D84" w:rsidRDefault="00000000" w:rsidP="00BA4647">
            <w:pPr>
              <w:ind w:right="-425"/>
              <w:rPr>
                <w:rFonts w:cs="Calibri"/>
                <w:b/>
                <w:sz w:val="22"/>
              </w:rPr>
            </w:pPr>
            <w:r>
              <w:rPr>
                <w:rFonts w:cs="Calibri"/>
                <w:b/>
                <w:sz w:val="22"/>
              </w:rPr>
              <w:t>Dossier</w:t>
            </w:r>
            <w:r w:rsidRPr="00855D84">
              <w:rPr>
                <w:rFonts w:cs="Calibri"/>
                <w:b/>
                <w:sz w:val="22"/>
              </w:rPr>
              <w:t>nummer</w:t>
            </w:r>
          </w:p>
        </w:tc>
        <w:tc>
          <w:tcPr>
            <w:tcW w:w="6804" w:type="dxa"/>
          </w:tcPr>
          <w:p w14:paraId="562A2ECA" w14:textId="77777777" w:rsidR="00E8291C" w:rsidRPr="00D558BC" w:rsidRDefault="00000000" w:rsidP="00BA4647">
            <w:pPr>
              <w:ind w:right="-425"/>
              <w:rPr>
                <w:rFonts w:cs="Calibri"/>
                <w:bCs/>
                <w:sz w:val="28"/>
                <w:szCs w:val="28"/>
              </w:rPr>
            </w:pPr>
            <w:r w:rsidRPr="00D558BC">
              <w:rPr>
                <w:sz w:val="28"/>
                <w:szCs w:val="28"/>
              </w:rPr>
              <w:t>OMV_2026093613</w:t>
            </w:r>
          </w:p>
        </w:tc>
      </w:tr>
      <w:tr w:rsidR="00F61C9A" w14:paraId="6950AA90" w14:textId="77777777" w:rsidTr="008571E2">
        <w:tc>
          <w:tcPr>
            <w:tcW w:w="2835" w:type="dxa"/>
          </w:tcPr>
          <w:p w14:paraId="01AF2C5E" w14:textId="77777777" w:rsidR="00E8291C" w:rsidRPr="00855D84" w:rsidRDefault="00000000" w:rsidP="00BA4647">
            <w:pPr>
              <w:ind w:right="-425"/>
              <w:rPr>
                <w:rFonts w:cs="Calibri"/>
                <w:b/>
                <w:sz w:val="22"/>
              </w:rPr>
            </w:pPr>
            <w:r w:rsidRPr="00855D84">
              <w:rPr>
                <w:rFonts w:cs="Calibri"/>
                <w:b/>
                <w:sz w:val="22"/>
              </w:rPr>
              <w:t>Datum aanplakking</w:t>
            </w:r>
          </w:p>
        </w:tc>
        <w:tc>
          <w:tcPr>
            <w:tcW w:w="6804" w:type="dxa"/>
          </w:tcPr>
          <w:p w14:paraId="3845D031" w14:textId="77777777" w:rsidR="00E8291C" w:rsidRPr="00D558BC" w:rsidRDefault="00000000" w:rsidP="00BA4647">
            <w:pPr>
              <w:ind w:right="-425"/>
              <w:rPr>
                <w:sz w:val="28"/>
                <w:szCs w:val="28"/>
              </w:rPr>
            </w:pPr>
            <w:r>
              <w:rPr>
                <w:sz w:val="28"/>
                <w:szCs w:val="28"/>
              </w:rPr>
              <w:t>......................</w:t>
            </w:r>
          </w:p>
        </w:tc>
      </w:tr>
    </w:tbl>
    <w:p w14:paraId="2949BC9D" w14:textId="77777777" w:rsidR="00E8291C" w:rsidRDefault="00E8291C" w:rsidP="00BA4647">
      <w:pPr>
        <w:ind w:right="-425"/>
        <w:rPr>
          <w:sz w:val="16"/>
        </w:rPr>
      </w:pPr>
    </w:p>
    <w:tbl>
      <w:tblPr>
        <w:tblW w:w="96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FFFFFF" w:themeFill="background1"/>
        <w:tblLayout w:type="fixed"/>
        <w:tblLook w:val="01E0" w:firstRow="1" w:lastRow="1" w:firstColumn="1" w:lastColumn="1" w:noHBand="0" w:noVBand="0"/>
      </w:tblPr>
      <w:tblGrid>
        <w:gridCol w:w="9650"/>
      </w:tblGrid>
      <w:tr w:rsidR="00F61C9A" w14:paraId="7AAC722F" w14:textId="77777777" w:rsidTr="004C6EBE">
        <w:trPr>
          <w:trHeight w:val="313"/>
        </w:trPr>
        <w:tc>
          <w:tcPr>
            <w:tcW w:w="9650" w:type="dxa"/>
            <w:shd w:val="clear" w:color="auto" w:fill="FFFFFF" w:themeFill="background1"/>
          </w:tcPr>
          <w:p w14:paraId="0CD5A1CA" w14:textId="77777777" w:rsidR="00E8291C" w:rsidRPr="004C6EBE" w:rsidRDefault="00000000" w:rsidP="00BA4647">
            <w:pPr>
              <w:ind w:right="-425"/>
              <w:rPr>
                <w:rFonts w:cs="Calibri"/>
              </w:rPr>
            </w:pPr>
            <w:r w:rsidRPr="004C6EBE">
              <w:rPr>
                <w:rFonts w:cs="Calibri"/>
                <w:b/>
              </w:rPr>
              <w:t>Onderwerp</w:t>
            </w:r>
          </w:p>
        </w:tc>
      </w:tr>
    </w:tbl>
    <w:p w14:paraId="44A570EE" w14:textId="77777777" w:rsidR="00E8291C" w:rsidRPr="004D0DD4" w:rsidRDefault="00000000" w:rsidP="00BA4647">
      <w:pPr>
        <w:ind w:right="-425"/>
        <w:rPr>
          <w:szCs w:val="21"/>
        </w:rPr>
      </w:pPr>
      <w:r w:rsidRPr="004D0DD4">
        <w:rPr>
          <w:szCs w:val="21"/>
        </w:rPr>
        <w:t>het creëren van een hospitakamer</w:t>
      </w:r>
    </w:p>
    <w:p w14:paraId="19EA3E0B" w14:textId="77777777" w:rsidR="00E8291C" w:rsidRPr="00C06214" w:rsidRDefault="00E8291C" w:rsidP="00BA4647">
      <w:pPr>
        <w:ind w:right="-425"/>
        <w:rPr>
          <w:sz w:val="16"/>
        </w:rPr>
      </w:pPr>
    </w:p>
    <w:tbl>
      <w:tblPr>
        <w:tblW w:w="96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798"/>
        <w:gridCol w:w="6182"/>
        <w:gridCol w:w="670"/>
      </w:tblGrid>
      <w:tr w:rsidR="00F61C9A" w14:paraId="1D893C1F" w14:textId="77777777" w:rsidTr="004C6EBE">
        <w:trPr>
          <w:trHeight w:val="313"/>
        </w:trPr>
        <w:tc>
          <w:tcPr>
            <w:tcW w:w="9650" w:type="dxa"/>
            <w:gridSpan w:val="3"/>
          </w:tcPr>
          <w:p w14:paraId="4A5AEED5" w14:textId="77777777" w:rsidR="00E8291C" w:rsidRPr="004C6EBE" w:rsidRDefault="00000000" w:rsidP="00BA4647">
            <w:pPr>
              <w:ind w:right="-425"/>
              <w:rPr>
                <w:rFonts w:cs="Calibri"/>
              </w:rPr>
            </w:pPr>
            <w:r w:rsidRPr="004C6EBE">
              <w:rPr>
                <w:rFonts w:cs="Calibri"/>
                <w:b/>
              </w:rPr>
              <w:t>Gegevens over de aanvrager/exploitant</w:t>
            </w:r>
          </w:p>
        </w:tc>
      </w:tr>
      <w:tr w:rsidR="00F61C9A" w14:paraId="36DAE621" w14:textId="77777777" w:rsidTr="00373995">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gridAfter w:val="1"/>
          <w:wAfter w:w="708" w:type="dxa"/>
        </w:trPr>
        <w:tc>
          <w:tcPr>
            <w:tcW w:w="2943" w:type="dxa"/>
          </w:tcPr>
          <w:p w14:paraId="34D42377" w14:textId="77777777" w:rsidR="00B77021" w:rsidRPr="00D86B6A" w:rsidRDefault="00000000" w:rsidP="00833BC2">
            <w:pPr>
              <w:rPr>
                <w:sz w:val="22"/>
              </w:rPr>
            </w:pPr>
            <w:r w:rsidRPr="00D86B6A">
              <w:rPr>
                <w:sz w:val="22"/>
              </w:rPr>
              <w:t>Naam</w:t>
            </w:r>
          </w:p>
        </w:tc>
        <w:tc>
          <w:tcPr>
            <w:tcW w:w="6519" w:type="dxa"/>
          </w:tcPr>
          <w:p w14:paraId="49615A88" w14:textId="77777777" w:rsidR="00477B21" w:rsidRPr="00D86B6A" w:rsidRDefault="00000000" w:rsidP="00B073D4">
            <w:pPr>
              <w:rPr>
                <w:b/>
                <w:sz w:val="22"/>
              </w:rPr>
            </w:pPr>
            <w:proofErr w:type="spellStart"/>
            <w:r w:rsidRPr="00D86B6A">
              <w:rPr>
                <w:b/>
                <w:sz w:val="22"/>
              </w:rPr>
              <w:t>Lamia</w:t>
            </w:r>
            <w:proofErr w:type="spellEnd"/>
            <w:r w:rsidRPr="00D86B6A">
              <w:rPr>
                <w:b/>
                <w:sz w:val="22"/>
              </w:rPr>
              <w:t xml:space="preserve"> El </w:t>
            </w:r>
            <w:proofErr w:type="spellStart"/>
            <w:r w:rsidRPr="00D86B6A">
              <w:rPr>
                <w:b/>
                <w:sz w:val="22"/>
              </w:rPr>
              <w:t>Bouazzaoui</w:t>
            </w:r>
            <w:proofErr w:type="spellEnd"/>
          </w:p>
        </w:tc>
      </w:tr>
    </w:tbl>
    <w:p w14:paraId="06BB47D9" w14:textId="77777777" w:rsidR="00E8291C" w:rsidRPr="00C06214" w:rsidRDefault="00E8291C" w:rsidP="00BA4647">
      <w:pPr>
        <w:ind w:right="-425"/>
        <w:rPr>
          <w:sz w:val="16"/>
        </w:rPr>
      </w:pPr>
    </w:p>
    <w:tbl>
      <w:tblPr>
        <w:tblW w:w="96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943"/>
        <w:gridCol w:w="6553"/>
        <w:gridCol w:w="154"/>
      </w:tblGrid>
      <w:tr w:rsidR="00F61C9A" w14:paraId="37685292" w14:textId="77777777" w:rsidTr="004C6EBE">
        <w:trPr>
          <w:trHeight w:val="313"/>
        </w:trPr>
        <w:tc>
          <w:tcPr>
            <w:tcW w:w="9650" w:type="dxa"/>
            <w:gridSpan w:val="3"/>
            <w:tcBorders>
              <w:top w:val="single" w:sz="4" w:space="0" w:color="auto"/>
              <w:left w:val="single" w:sz="4" w:space="0" w:color="auto"/>
              <w:bottom w:val="single" w:sz="4" w:space="0" w:color="auto"/>
              <w:right w:val="single" w:sz="4" w:space="0" w:color="auto"/>
            </w:tcBorders>
            <w:shd w:val="clear" w:color="auto" w:fill="FFFFFF" w:themeFill="background1"/>
          </w:tcPr>
          <w:p w14:paraId="59C00AB9" w14:textId="77777777" w:rsidR="00E8291C" w:rsidRPr="004C6EBE" w:rsidRDefault="00000000" w:rsidP="00BA4647">
            <w:pPr>
              <w:ind w:right="-425"/>
              <w:rPr>
                <w:rFonts w:cs="Calibri"/>
              </w:rPr>
            </w:pPr>
            <w:r w:rsidRPr="004C6EBE">
              <w:rPr>
                <w:rFonts w:cs="Calibri"/>
                <w:b/>
              </w:rPr>
              <w:t>Gegevens over de ligging</w:t>
            </w:r>
          </w:p>
        </w:tc>
      </w:tr>
      <w:tr w:rsidR="00F61C9A" w14:paraId="30FF14BA" w14:textId="77777777" w:rsidTr="007C3691">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gridAfter w:val="1"/>
          <w:wAfter w:w="154" w:type="dxa"/>
        </w:trPr>
        <w:tc>
          <w:tcPr>
            <w:tcW w:w="2943" w:type="dxa"/>
          </w:tcPr>
          <w:p w14:paraId="38346C14" w14:textId="77777777" w:rsidR="00E8291C" w:rsidRPr="00855D84" w:rsidRDefault="00000000" w:rsidP="00BA4647">
            <w:pPr>
              <w:ind w:right="-425"/>
              <w:rPr>
                <w:rFonts w:cs="Calibri"/>
                <w:sz w:val="22"/>
              </w:rPr>
            </w:pPr>
            <w:r w:rsidRPr="00855D84">
              <w:rPr>
                <w:rFonts w:cs="Calibri"/>
                <w:sz w:val="22"/>
              </w:rPr>
              <w:t>Adres</w:t>
            </w:r>
          </w:p>
        </w:tc>
        <w:tc>
          <w:tcPr>
            <w:tcW w:w="6553" w:type="dxa"/>
          </w:tcPr>
          <w:p w14:paraId="4E230837" w14:textId="77777777" w:rsidR="00A77B3E" w:rsidRPr="003B2547" w:rsidRDefault="00000000" w:rsidP="003B2547">
            <w:pPr>
              <w:ind w:left="-105"/>
              <w:rPr>
                <w:b/>
                <w:sz w:val="22"/>
              </w:rPr>
            </w:pPr>
            <w:r w:rsidRPr="003B2547">
              <w:rPr>
                <w:b/>
                <w:sz w:val="22"/>
              </w:rPr>
              <w:t>Driepikkelstraat 17, 9000 Gent</w:t>
            </w:r>
          </w:p>
        </w:tc>
      </w:tr>
      <w:tr w:rsidR="00F61C9A" w14:paraId="4D45B346" w14:textId="77777777" w:rsidTr="007C3691">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gridAfter w:val="1"/>
          <w:wAfter w:w="154" w:type="dxa"/>
        </w:trPr>
        <w:tc>
          <w:tcPr>
            <w:tcW w:w="2943" w:type="dxa"/>
          </w:tcPr>
          <w:p w14:paraId="44CAE8E1" w14:textId="77777777" w:rsidR="00E8291C" w:rsidRPr="00855D84" w:rsidRDefault="00000000" w:rsidP="00BA4647">
            <w:pPr>
              <w:ind w:right="-425"/>
              <w:rPr>
                <w:rFonts w:cs="Calibri"/>
                <w:sz w:val="22"/>
              </w:rPr>
            </w:pPr>
            <w:r w:rsidRPr="00855D84">
              <w:rPr>
                <w:rFonts w:cs="Calibri"/>
                <w:sz w:val="22"/>
              </w:rPr>
              <w:t>Kadastrale gegevens</w:t>
            </w:r>
          </w:p>
        </w:tc>
        <w:tc>
          <w:tcPr>
            <w:tcW w:w="6553" w:type="dxa"/>
          </w:tcPr>
          <w:p w14:paraId="3754DA41" w14:textId="77777777" w:rsidR="00E8291C" w:rsidRPr="00DB2B33" w:rsidRDefault="00000000" w:rsidP="00D76B23">
            <w:pPr>
              <w:ind w:left="-105" w:right="-425"/>
              <w:rPr>
                <w:b/>
                <w:bCs/>
                <w:sz w:val="22"/>
              </w:rPr>
            </w:pPr>
            <w:r w:rsidRPr="000F1D2C">
              <w:rPr>
                <w:b/>
                <w:bCs/>
                <w:sz w:val="22"/>
              </w:rPr>
              <w:t>afd</w:t>
            </w:r>
            <w:r w:rsidR="00692644" w:rsidRPr="000F1D2C">
              <w:rPr>
                <w:b/>
                <w:bCs/>
                <w:sz w:val="22"/>
              </w:rPr>
              <w:t>.</w:t>
            </w:r>
            <w:r w:rsidRPr="000F1D2C">
              <w:rPr>
                <w:b/>
                <w:bCs/>
                <w:sz w:val="22"/>
              </w:rPr>
              <w:t xml:space="preserve"> 16 sectie K nr. 860H</w:t>
            </w:r>
          </w:p>
        </w:tc>
      </w:tr>
    </w:tbl>
    <w:p w14:paraId="05FB5F19" w14:textId="77777777" w:rsidR="00E8291C" w:rsidRPr="001C0421" w:rsidRDefault="00E8291C">
      <w:pPr>
        <w:rPr>
          <w:sz w:val="16"/>
          <w:szCs w:val="16"/>
        </w:rPr>
      </w:pPr>
    </w:p>
    <w:tbl>
      <w:tblPr>
        <w:tblW w:w="96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FFFFFF" w:themeFill="background1"/>
        <w:tblLayout w:type="fixed"/>
        <w:tblLook w:val="01E0" w:firstRow="1" w:lastRow="1" w:firstColumn="1" w:lastColumn="1" w:noHBand="0" w:noVBand="0"/>
      </w:tblPr>
      <w:tblGrid>
        <w:gridCol w:w="9650"/>
      </w:tblGrid>
      <w:tr w:rsidR="00F61C9A" w14:paraId="084C0EDA" w14:textId="77777777" w:rsidTr="004C6EBE">
        <w:trPr>
          <w:trHeight w:val="313"/>
        </w:trPr>
        <w:tc>
          <w:tcPr>
            <w:tcW w:w="9650" w:type="dxa"/>
            <w:shd w:val="clear" w:color="auto" w:fill="FFFFFF" w:themeFill="background1"/>
          </w:tcPr>
          <w:p w14:paraId="177BED52" w14:textId="77777777" w:rsidR="00E8291C" w:rsidRPr="004C6EBE" w:rsidRDefault="00000000" w:rsidP="00BA4647">
            <w:pPr>
              <w:ind w:right="-425"/>
            </w:pPr>
            <w:r w:rsidRPr="004C6EBE">
              <w:rPr>
                <w:rFonts w:cs="Calibri"/>
                <w:b/>
              </w:rPr>
              <w:t xml:space="preserve">De </w:t>
            </w:r>
            <w:r>
              <w:rPr>
                <w:rFonts w:cs="Calibri"/>
                <w:b/>
              </w:rPr>
              <w:t>instantie</w:t>
            </w:r>
            <w:r w:rsidRPr="004C6EBE">
              <w:rPr>
                <w:rFonts w:cs="Calibri"/>
                <w:b/>
              </w:rPr>
              <w:t>, die de beslissing heeft genomen</w:t>
            </w:r>
          </w:p>
        </w:tc>
      </w:tr>
    </w:tbl>
    <w:p w14:paraId="68E26D2D" w14:textId="77777777" w:rsidR="00E8291C" w:rsidRPr="004D0DD4" w:rsidRDefault="00000000" w:rsidP="00BA4647">
      <w:pPr>
        <w:ind w:right="-425"/>
        <w:rPr>
          <w:rFonts w:cs="Calibri"/>
          <w:bCs/>
          <w:szCs w:val="21"/>
        </w:rPr>
      </w:pPr>
      <w:r>
        <w:rPr>
          <w:rFonts w:cs="Calibri"/>
          <w:bCs/>
          <w:szCs w:val="21"/>
        </w:rPr>
        <w:t>college van burgemeester en schepenen</w:t>
      </w:r>
    </w:p>
    <w:p w14:paraId="51834917" w14:textId="77777777" w:rsidR="00E8291C" w:rsidRDefault="00E8291C" w:rsidP="00BA4647">
      <w:pPr>
        <w:ind w:right="-425"/>
        <w:rPr>
          <w:sz w:val="16"/>
        </w:rPr>
      </w:pPr>
    </w:p>
    <w:tbl>
      <w:tblPr>
        <w:tblW w:w="96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FFFFFF" w:themeFill="background1"/>
        <w:tblLayout w:type="fixed"/>
        <w:tblLook w:val="01E0" w:firstRow="1" w:lastRow="1" w:firstColumn="1" w:lastColumn="1" w:noHBand="0" w:noVBand="0"/>
      </w:tblPr>
      <w:tblGrid>
        <w:gridCol w:w="9650"/>
      </w:tblGrid>
      <w:tr w:rsidR="00F61C9A" w14:paraId="3DB48EAF" w14:textId="77777777" w:rsidTr="004C6EBE">
        <w:trPr>
          <w:trHeight w:val="313"/>
        </w:trPr>
        <w:tc>
          <w:tcPr>
            <w:tcW w:w="9650" w:type="dxa"/>
            <w:shd w:val="clear" w:color="auto" w:fill="FFFFFF" w:themeFill="background1"/>
          </w:tcPr>
          <w:p w14:paraId="3497C6DB" w14:textId="77777777" w:rsidR="00E8291C" w:rsidRPr="004C6EBE" w:rsidRDefault="00000000" w:rsidP="00BA4647">
            <w:pPr>
              <w:ind w:right="-425"/>
              <w:rPr>
                <w:rFonts w:cs="Calibri"/>
                <w:b/>
              </w:rPr>
            </w:pPr>
            <w:r w:rsidRPr="004C6EBE">
              <w:rPr>
                <w:rFonts w:cs="Calibri"/>
                <w:b/>
              </w:rPr>
              <w:t>Beslissing</w:t>
            </w:r>
          </w:p>
        </w:tc>
      </w:tr>
    </w:tbl>
    <w:p w14:paraId="52D2A238" w14:textId="77777777" w:rsidR="00E8291C" w:rsidRPr="00944697" w:rsidRDefault="00000000" w:rsidP="00BA4647">
      <w:pPr>
        <w:ind w:right="-425"/>
        <w:rPr>
          <w:szCs w:val="21"/>
        </w:rPr>
      </w:pPr>
      <w:r w:rsidRPr="00944697">
        <w:rPr>
          <w:szCs w:val="21"/>
        </w:rPr>
        <w:t xml:space="preserve">Het college van burgemeester en schepenen heeft op 22 oktober 2026 de </w:t>
      </w:r>
      <w:proofErr w:type="spellStart"/>
      <w:r w:rsidRPr="00944697">
        <w:rPr>
          <w:szCs w:val="21"/>
        </w:rPr>
        <w:t>omgevingsvergunning</w:t>
      </w:r>
      <w:proofErr w:type="spellEnd"/>
      <w:r w:rsidRPr="00944697">
        <w:rPr>
          <w:szCs w:val="21"/>
        </w:rPr>
        <w:t xml:space="preserve"> </w:t>
      </w:r>
      <w:r w:rsidRPr="00C226B6">
        <w:rPr>
          <w:szCs w:val="21"/>
        </w:rPr>
        <w:t xml:space="preserve">tijdelijk </w:t>
      </w:r>
      <w:r w:rsidRPr="00944697">
        <w:rPr>
          <w:szCs w:val="21"/>
        </w:rPr>
        <w:t>verleend onder voorwaarden.</w:t>
      </w:r>
    </w:p>
    <w:p w14:paraId="75A62598" w14:textId="77777777" w:rsidR="00E8291C" w:rsidRDefault="00E8291C" w:rsidP="00BA4647">
      <w:pPr>
        <w:ind w:right="-425"/>
      </w:pPr>
    </w:p>
    <w:tbl>
      <w:tblPr>
        <w:tblW w:w="96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9650"/>
      </w:tblGrid>
      <w:tr w:rsidR="00F61C9A" w14:paraId="66654747" w14:textId="77777777" w:rsidTr="004C6EBE">
        <w:trPr>
          <w:trHeight w:val="313"/>
        </w:trPr>
        <w:tc>
          <w:tcPr>
            <w:tcW w:w="9650" w:type="dxa"/>
          </w:tcPr>
          <w:p w14:paraId="01FD1D9A" w14:textId="77777777" w:rsidR="00E8291C" w:rsidRPr="004C6EBE" w:rsidRDefault="00000000" w:rsidP="00BA4647">
            <w:pPr>
              <w:ind w:right="-425"/>
            </w:pPr>
            <w:r w:rsidRPr="004C6EBE">
              <w:rPr>
                <w:rFonts w:cs="Calibri"/>
                <w:b/>
              </w:rPr>
              <w:t xml:space="preserve">Inzage van de beslissing </w:t>
            </w:r>
          </w:p>
        </w:tc>
      </w:tr>
    </w:tbl>
    <w:p w14:paraId="566C60AF" w14:textId="77777777" w:rsidR="00F61C9A" w:rsidRDefault="00000000" w:rsidP="007937F0">
      <w:pPr>
        <w:pStyle w:val="stijl10"/>
        <w:ind w:right="-598"/>
      </w:pPr>
      <w:r w:rsidRPr="007937F0">
        <w:t xml:space="preserve">Je kan tijdens de bekendmaking </w:t>
      </w:r>
      <w:r>
        <w:t>tijdelijk de dossierstukken</w:t>
      </w:r>
      <w:r w:rsidRPr="007937F0">
        <w:t xml:space="preserve"> digitaal inkijken. Scan de QR</w:t>
      </w:r>
      <w:r>
        <w:noBreakHyphen/>
      </w:r>
      <w:r w:rsidRPr="007937F0">
        <w:t xml:space="preserve">code op </w:t>
      </w:r>
      <w:r>
        <w:br/>
      </w:r>
      <w:r w:rsidRPr="007937F0">
        <w:t xml:space="preserve">deze affiche of ga naar </w:t>
      </w:r>
      <w:hyperlink r:id="rId7" w:history="1">
        <w:r w:rsidRPr="00ED0FA9">
          <w:rPr>
            <w:rStyle w:val="Hyperlink"/>
          </w:rPr>
          <w:t>https://omgevingsloketinzage.omgeving.vlaanderen.be</w:t>
        </w:r>
      </w:hyperlink>
      <w:r w:rsidRPr="007937F0">
        <w:t>.</w:t>
      </w:r>
    </w:p>
    <w:p w14:paraId="16C60E04" w14:textId="77777777" w:rsidR="00F61C9A" w:rsidRPr="007937F0" w:rsidRDefault="00000000" w:rsidP="00857024">
      <w:pPr>
        <w:ind w:right="-598"/>
      </w:pPr>
      <w:r w:rsidRPr="007937F0">
        <w:t>Lukt dit niet digitaal</w:t>
      </w:r>
      <w:r>
        <w:t xml:space="preserve">?  Maak een afspraak </w:t>
      </w:r>
      <w:r w:rsidRPr="007937F0">
        <w:t xml:space="preserve">bij de </w:t>
      </w:r>
      <w:r w:rsidRPr="00FE3519">
        <w:rPr>
          <w:bCs/>
          <w:szCs w:val="21"/>
        </w:rPr>
        <w:t>Balie Bouwen</w:t>
      </w:r>
      <w:r>
        <w:t xml:space="preserve"> </w:t>
      </w:r>
      <w:r w:rsidRPr="007937F0">
        <w:t xml:space="preserve">via </w:t>
      </w:r>
      <w:proofErr w:type="spellStart"/>
      <w:r w:rsidRPr="007937F0">
        <w:t>stad.gent</w:t>
      </w:r>
      <w:proofErr w:type="spellEnd"/>
      <w:r w:rsidRPr="007937F0">
        <w:t xml:space="preserve"> (zoek op </w:t>
      </w:r>
      <w:r w:rsidRPr="00FE3519">
        <w:rPr>
          <w:bCs/>
          <w:szCs w:val="21"/>
        </w:rPr>
        <w:t>Balie Bouwen</w:t>
      </w:r>
      <w:r w:rsidRPr="007937F0">
        <w:t xml:space="preserve">), of mail naar </w:t>
      </w:r>
      <w:proofErr w:type="spellStart"/>
      <w:r w:rsidRPr="0020166B">
        <w:rPr>
          <w:bCs/>
          <w:szCs w:val="21"/>
        </w:rPr>
        <w:t>bouwen@stad.gent</w:t>
      </w:r>
      <w:proofErr w:type="spellEnd"/>
      <w:r w:rsidRPr="007937F0">
        <w:t xml:space="preserve"> of telefon</w:t>
      </w:r>
      <w:r>
        <w:t>eer</w:t>
      </w:r>
      <w:r w:rsidRPr="007937F0">
        <w:t xml:space="preserve">: </w:t>
      </w:r>
      <w:r w:rsidRPr="00FA66FE">
        <w:rPr>
          <w:szCs w:val="21"/>
        </w:rPr>
        <w:t>09</w:t>
      </w:r>
      <w:r w:rsidR="00206406">
        <w:rPr>
          <w:szCs w:val="21"/>
        </w:rPr>
        <w:t> </w:t>
      </w:r>
      <w:r w:rsidRPr="00FA66FE">
        <w:rPr>
          <w:szCs w:val="21"/>
        </w:rPr>
        <w:t>266</w:t>
      </w:r>
      <w:r w:rsidR="00206406">
        <w:rPr>
          <w:szCs w:val="21"/>
        </w:rPr>
        <w:t> </w:t>
      </w:r>
      <w:r w:rsidRPr="00FA66FE">
        <w:rPr>
          <w:szCs w:val="21"/>
        </w:rPr>
        <w:t>79</w:t>
      </w:r>
      <w:r w:rsidR="00206406">
        <w:rPr>
          <w:szCs w:val="21"/>
        </w:rPr>
        <w:t> </w:t>
      </w:r>
      <w:r w:rsidRPr="00FA66FE">
        <w:rPr>
          <w:szCs w:val="21"/>
        </w:rPr>
        <w:t>50</w:t>
      </w:r>
      <w:r w:rsidRPr="007937F0">
        <w:t>.</w:t>
      </w:r>
    </w:p>
    <w:p w14:paraId="47146D45" w14:textId="77777777" w:rsidR="00E8291C" w:rsidRPr="00C06214" w:rsidRDefault="00E8291C" w:rsidP="00012B6D">
      <w:pPr>
        <w:ind w:right="-598"/>
        <w:rPr>
          <w:sz w:val="16"/>
        </w:rPr>
      </w:pPr>
    </w:p>
    <w:tbl>
      <w:tblPr>
        <w:tblW w:w="96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FFFFFF" w:themeFill="background1"/>
        <w:tblLayout w:type="fixed"/>
        <w:tblLook w:val="01E0" w:firstRow="1" w:lastRow="1" w:firstColumn="1" w:lastColumn="1" w:noHBand="0" w:noVBand="0"/>
      </w:tblPr>
      <w:tblGrid>
        <w:gridCol w:w="9650"/>
      </w:tblGrid>
      <w:tr w:rsidR="00F61C9A" w14:paraId="196704A8" w14:textId="77777777" w:rsidTr="004C6EBE">
        <w:trPr>
          <w:trHeight w:val="313"/>
        </w:trPr>
        <w:tc>
          <w:tcPr>
            <w:tcW w:w="9650" w:type="dxa"/>
            <w:shd w:val="clear" w:color="auto" w:fill="FFFFFF" w:themeFill="background1"/>
          </w:tcPr>
          <w:p w14:paraId="75B0C448" w14:textId="77777777" w:rsidR="00E8291C" w:rsidRPr="004C6EBE" w:rsidRDefault="00000000" w:rsidP="00BA4647">
            <w:pPr>
              <w:ind w:right="-425"/>
              <w:rPr>
                <w:rFonts w:cs="Calibri"/>
              </w:rPr>
            </w:pPr>
            <w:r w:rsidRPr="004C6EBE">
              <w:rPr>
                <w:rFonts w:cs="Calibri"/>
                <w:b/>
              </w:rPr>
              <w:t xml:space="preserve">Beroepsmogelijkheden </w:t>
            </w:r>
          </w:p>
        </w:tc>
      </w:tr>
    </w:tbl>
    <w:p w14:paraId="202A564F" w14:textId="77777777" w:rsidR="00E8291C" w:rsidRPr="000C1817" w:rsidRDefault="00000000" w:rsidP="00BA4647">
      <w:pPr>
        <w:ind w:right="-425"/>
        <w:rPr>
          <w:szCs w:val="21"/>
        </w:rPr>
      </w:pPr>
      <w:r w:rsidRPr="00E17A34">
        <w:rPr>
          <w:szCs w:val="21"/>
        </w:rPr>
        <w:t xml:space="preserve">Iedere belanghebbende </w:t>
      </w:r>
      <w:r w:rsidRPr="000C1817">
        <w:rPr>
          <w:szCs w:val="21"/>
        </w:rPr>
        <w:t xml:space="preserve">(die voldoet aan de voorwaarden van artikel 105 van het Omgevingsvergunningsdecreet) </w:t>
      </w:r>
      <w:r w:rsidRPr="00E17A34">
        <w:rPr>
          <w:szCs w:val="21"/>
        </w:rPr>
        <w:t xml:space="preserve">kan tegen deze </w:t>
      </w:r>
      <w:r>
        <w:rPr>
          <w:szCs w:val="21"/>
        </w:rPr>
        <w:t>beslissing</w:t>
      </w:r>
      <w:r w:rsidRPr="00E17A34">
        <w:rPr>
          <w:szCs w:val="21"/>
        </w:rPr>
        <w:t xml:space="preserve"> beroep aantekenen. Dit moet gebeuren </w:t>
      </w:r>
      <w:r w:rsidRPr="000C1817">
        <w:rPr>
          <w:szCs w:val="21"/>
        </w:rPr>
        <w:t>binnen 30 dagen</w:t>
      </w:r>
      <w:r w:rsidRPr="00E17A34">
        <w:rPr>
          <w:szCs w:val="21"/>
        </w:rPr>
        <w:t xml:space="preserve"> na de aanplakking.</w:t>
      </w:r>
    </w:p>
    <w:p w14:paraId="133DCDCC" w14:textId="77777777" w:rsidR="00E8291C" w:rsidRPr="000C1817" w:rsidRDefault="00E8291C" w:rsidP="00BA4647">
      <w:pPr>
        <w:ind w:right="-425"/>
        <w:rPr>
          <w:szCs w:val="21"/>
        </w:rPr>
      </w:pPr>
    </w:p>
    <w:p w14:paraId="450CCE52" w14:textId="77777777" w:rsidR="00E8291C" w:rsidRPr="000C1817" w:rsidRDefault="00000000" w:rsidP="00BA4647">
      <w:pPr>
        <w:ind w:right="-425"/>
        <w:rPr>
          <w:szCs w:val="21"/>
        </w:rPr>
      </w:pPr>
      <w:r w:rsidRPr="000C1817">
        <w:rPr>
          <w:szCs w:val="21"/>
        </w:rPr>
        <w:t>Tegen deze beslissing kan, overeenkomstig de modaliteiten en de termijnen beschreven in artikel 52 en volgende van het Omgevingsvergunningsdecreet en artikel 73 en volgende van het Omgevingsvergunningsbesluit en mits betaling van de voorgeschreven dossiertaks, beroep worden ingediend bij</w:t>
      </w:r>
      <w:r>
        <w:rPr>
          <w:szCs w:val="21"/>
        </w:rPr>
        <w:t>:</w:t>
      </w:r>
      <w:r w:rsidRPr="000C1817">
        <w:rPr>
          <w:szCs w:val="21"/>
        </w:rPr>
        <w:t xml:space="preserve"> </w:t>
      </w:r>
    </w:p>
    <w:p w14:paraId="1753F702" w14:textId="77777777" w:rsidR="00E8291C" w:rsidRPr="000C1817" w:rsidRDefault="00000000" w:rsidP="00260AC5">
      <w:pPr>
        <w:ind w:right="-425"/>
        <w:rPr>
          <w:szCs w:val="21"/>
        </w:rPr>
      </w:pPr>
      <w:r w:rsidRPr="000C1817">
        <w:rPr>
          <w:szCs w:val="21"/>
        </w:rPr>
        <w:t>-</w:t>
      </w:r>
      <w:r w:rsidRPr="00E17A34">
        <w:rPr>
          <w:szCs w:val="21"/>
        </w:rPr>
        <w:t xml:space="preserve">de deputatie van de provincie Oost-Vlaanderen, t.a.v. </w:t>
      </w:r>
      <w:r>
        <w:rPr>
          <w:szCs w:val="21"/>
        </w:rPr>
        <w:t>het omgevingsloket</w:t>
      </w:r>
      <w:r w:rsidRPr="00E17A34">
        <w:rPr>
          <w:szCs w:val="21"/>
        </w:rPr>
        <w:t xml:space="preserve">, </w:t>
      </w:r>
      <w:r>
        <w:rPr>
          <w:szCs w:val="21"/>
        </w:rPr>
        <w:t>Charles de </w:t>
      </w:r>
      <w:proofErr w:type="spellStart"/>
      <w:r>
        <w:rPr>
          <w:szCs w:val="21"/>
        </w:rPr>
        <w:t>Kerchovelaan</w:t>
      </w:r>
      <w:proofErr w:type="spellEnd"/>
      <w:r>
        <w:rPr>
          <w:szCs w:val="21"/>
        </w:rPr>
        <w:t> 189</w:t>
      </w:r>
      <w:r w:rsidRPr="00E17A34">
        <w:rPr>
          <w:szCs w:val="21"/>
        </w:rPr>
        <w:t>, 9000 Gent</w:t>
      </w:r>
    </w:p>
    <w:p w14:paraId="0B37CBB1" w14:textId="77777777" w:rsidR="00E8291C" w:rsidRPr="00E17A34" w:rsidRDefault="00000000" w:rsidP="00BA4647">
      <w:pPr>
        <w:ind w:right="-425"/>
        <w:rPr>
          <w:szCs w:val="21"/>
        </w:rPr>
      </w:pPr>
      <w:r w:rsidRPr="00E17A34">
        <w:rPr>
          <w:szCs w:val="21"/>
        </w:rPr>
        <w:t xml:space="preserve">-of via het </w:t>
      </w:r>
      <w:r>
        <w:rPr>
          <w:szCs w:val="21"/>
        </w:rPr>
        <w:t>Inzage</w:t>
      </w:r>
      <w:r w:rsidRPr="00E17A34">
        <w:rPr>
          <w:szCs w:val="21"/>
        </w:rPr>
        <w:t xml:space="preserve">loket: ga naar </w:t>
      </w:r>
      <w:r w:rsidRPr="00D65ED2">
        <w:rPr>
          <w:szCs w:val="21"/>
        </w:rPr>
        <w:t>https://omgevingsloketinzage.omgeving.vlaanderen.be/</w:t>
      </w:r>
      <w:r w:rsidRPr="00E17A34">
        <w:rPr>
          <w:szCs w:val="21"/>
        </w:rPr>
        <w:t xml:space="preserve">, zoek op </w:t>
      </w:r>
      <w:r>
        <w:rPr>
          <w:szCs w:val="21"/>
        </w:rPr>
        <w:t>project</w:t>
      </w:r>
      <w:r w:rsidRPr="00E17A34">
        <w:rPr>
          <w:szCs w:val="21"/>
        </w:rPr>
        <w:t>nummer</w:t>
      </w:r>
      <w:r>
        <w:rPr>
          <w:szCs w:val="21"/>
        </w:rPr>
        <w:t> </w:t>
      </w:r>
      <w:r w:rsidRPr="00E17A34">
        <w:rPr>
          <w:szCs w:val="21"/>
        </w:rPr>
        <w:t>OMV_2026093613 en kies '</w:t>
      </w:r>
      <w:r>
        <w:rPr>
          <w:szCs w:val="21"/>
        </w:rPr>
        <w:t>Ik wens een beroepschrift aan te maken</w:t>
      </w:r>
      <w:r w:rsidRPr="00E17A34">
        <w:rPr>
          <w:szCs w:val="21"/>
        </w:rPr>
        <w:t xml:space="preserve">'  </w:t>
      </w:r>
    </w:p>
    <w:p w14:paraId="768DEF1C" w14:textId="77777777" w:rsidR="00814BD6" w:rsidRDefault="00814BD6" w:rsidP="00274420"/>
    <w:sectPr w:rsidR="00814BD6" w:rsidSect="00B17C39">
      <w:headerReference w:type="first" r:id="rId8"/>
      <w:pgSz w:w="11906" w:h="16838"/>
      <w:pgMar w:top="851" w:right="1800" w:bottom="1440" w:left="1800" w:header="0" w:footer="708"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64E1A63" w14:textId="77777777" w:rsidR="00C8248C" w:rsidRDefault="00C8248C">
      <w:r>
        <w:separator/>
      </w:r>
    </w:p>
  </w:endnote>
  <w:endnote w:type="continuationSeparator" w:id="0">
    <w:p w14:paraId="407F871D" w14:textId="77777777" w:rsidR="00C8248C" w:rsidRDefault="00C8248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Lucida Sans Unicode">
    <w:panose1 w:val="020B0602030504020204"/>
    <w:charset w:val="00"/>
    <w:family w:val="swiss"/>
    <w:pitch w:val="variable"/>
    <w:sig w:usb0="80000AFF" w:usb1="0000396B" w:usb2="00000000" w:usb3="00000000" w:csb0="000000B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ECC1720" w14:textId="77777777" w:rsidR="00C8248C" w:rsidRDefault="00C8248C">
      <w:r>
        <w:separator/>
      </w:r>
    </w:p>
  </w:footnote>
  <w:footnote w:type="continuationSeparator" w:id="0">
    <w:p w14:paraId="437DE40F" w14:textId="77777777" w:rsidR="00C8248C" w:rsidRDefault="00C8248C">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EA84577" w14:textId="77777777" w:rsidR="00995F29" w:rsidRDefault="00000000">
    <w:r w:rsidRPr="009A09AD">
      <w:rPr>
        <w:noProof/>
      </w:rPr>
      <w:drawing>
        <wp:anchor distT="0" distB="0" distL="114300" distR="114300" simplePos="0" relativeHeight="251658240" behindDoc="1" locked="0" layoutInCell="1" allowOverlap="1" wp14:anchorId="16ED1D96" wp14:editId="2194C129">
          <wp:simplePos x="0" y="0"/>
          <wp:positionH relativeFrom="page">
            <wp:posOffset>551180</wp:posOffset>
          </wp:positionH>
          <wp:positionV relativeFrom="page">
            <wp:posOffset>194310</wp:posOffset>
          </wp:positionV>
          <wp:extent cx="1111885" cy="800100"/>
          <wp:effectExtent l="0" t="0" r="0" b="0"/>
          <wp:wrapNone/>
          <wp:docPr id="1" name="Afbeelding 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brief_logoGent-01.png"/>
                  <pic:cNvPicPr/>
                </pic:nvPicPr>
                <pic:blipFill>
                  <a:blip r:embed="rId1" cstate="print">
                    <a:extLst>
                      <a:ext uri="{28A0092B-C50C-407E-A947-70E740481C1C}">
                        <a14:useLocalDpi xmlns:a14="http://schemas.microsoft.com/office/drawing/2010/main" val="0"/>
                      </a:ext>
                    </a:extLst>
                  </a:blip>
                  <a:stretch>
                    <a:fillRect/>
                  </a:stretch>
                </pic:blipFill>
                <pic:spPr>
                  <a:xfrm>
                    <a:off x="0" y="0"/>
                    <a:ext cx="1111885" cy="800100"/>
                  </a:xfrm>
                  <a:prstGeom prst="rect">
                    <a:avLst/>
                  </a:prstGeom>
                </pic:spPr>
              </pic:pic>
            </a:graphicData>
          </a:graphic>
          <wp14:sizeRelH relativeFrom="margin">
            <wp14:pctWidth>0</wp14:pctWidth>
          </wp14:sizeRelH>
          <wp14:sizeRelV relativeFrom="margin">
            <wp14:pctHeight>0</wp14:pctHeight>
          </wp14:sizeRelV>
        </wp:anchor>
      </w:drawing>
    </w:r>
  </w:p>
  <w:p w14:paraId="687DAFA8" w14:textId="77777777" w:rsidR="0029680A" w:rsidRPr="002D417A" w:rsidRDefault="00000000" w:rsidP="002D417A">
    <w:pPr>
      <w:ind w:left="7371" w:right="-483"/>
    </w:pPr>
    <w:r>
      <w:rPr>
        <w:noProof/>
      </w:rPr>
      <w:drawing>
        <wp:inline distT="0" distB="0" distL="0" distR="0" wp14:anchorId="62C3082D" wp14:editId="6F1D8EB8">
          <wp:extent cx="952500" cy="952500"/>
          <wp:effectExtent l="0" t="0" r="0" b="0"/>
          <wp:docPr id="2" name="Afbeelding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
                    <a:hlinkClick r:id="rId2"/>
                  </pic:cNvPr>
                  <pic:cNvPicPr/>
                </pic:nvPicPr>
                <pic:blipFill>
                  <a:blip r:embed="rId3" cstate="print"/>
                  <a:stretch>
                    <a:fillRect/>
                  </a:stretch>
                </pic:blipFill>
                <pic:spPr>
                  <a:xfrm>
                    <a:off x="0" y="0"/>
                    <a:ext cx="952500" cy="952500"/>
                  </a:xfrm>
                  <a:prstGeom prst="rect">
                    <a:avLst/>
                  </a:prstGeom>
                </pic:spPr>
              </pic:pic>
            </a:graphicData>
          </a:graphic>
        </wp:inline>
      </w:drawing>
    </w:r>
  </w:p>
  <w:p w14:paraId="38C8C089" w14:textId="77777777" w:rsidR="00814BD6" w:rsidRDefault="00814BD6">
    <w:pPr>
      <w:pStyle w:val="Koptekst"/>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AAE06C8"/>
    <w:multiLevelType w:val="hybridMultilevel"/>
    <w:tmpl w:val="C994A5F6"/>
    <w:lvl w:ilvl="0" w:tplc="FF82C8FC">
      <w:start w:val="1"/>
      <w:numFmt w:val="bullet"/>
      <w:lvlText w:val=""/>
      <w:lvlJc w:val="left"/>
      <w:pPr>
        <w:ind w:left="720" w:hanging="360"/>
      </w:pPr>
      <w:rPr>
        <w:rFonts w:ascii="Symbol" w:hAnsi="Symbol" w:hint="default"/>
      </w:rPr>
    </w:lvl>
    <w:lvl w:ilvl="1" w:tplc="E3943FF8" w:tentative="1">
      <w:start w:val="1"/>
      <w:numFmt w:val="bullet"/>
      <w:lvlText w:val="o"/>
      <w:lvlJc w:val="left"/>
      <w:pPr>
        <w:ind w:left="1440" w:hanging="360"/>
      </w:pPr>
      <w:rPr>
        <w:rFonts w:ascii="Courier New" w:hAnsi="Courier New" w:cs="Courier New" w:hint="default"/>
      </w:rPr>
    </w:lvl>
    <w:lvl w:ilvl="2" w:tplc="895035EE" w:tentative="1">
      <w:start w:val="1"/>
      <w:numFmt w:val="bullet"/>
      <w:lvlText w:val=""/>
      <w:lvlJc w:val="left"/>
      <w:pPr>
        <w:ind w:left="2160" w:hanging="360"/>
      </w:pPr>
      <w:rPr>
        <w:rFonts w:ascii="Wingdings" w:hAnsi="Wingdings" w:hint="default"/>
      </w:rPr>
    </w:lvl>
    <w:lvl w:ilvl="3" w:tplc="416E8C96" w:tentative="1">
      <w:start w:val="1"/>
      <w:numFmt w:val="bullet"/>
      <w:lvlText w:val=""/>
      <w:lvlJc w:val="left"/>
      <w:pPr>
        <w:ind w:left="2880" w:hanging="360"/>
      </w:pPr>
      <w:rPr>
        <w:rFonts w:ascii="Symbol" w:hAnsi="Symbol" w:hint="default"/>
      </w:rPr>
    </w:lvl>
    <w:lvl w:ilvl="4" w:tplc="BDFC2246" w:tentative="1">
      <w:start w:val="1"/>
      <w:numFmt w:val="bullet"/>
      <w:lvlText w:val="o"/>
      <w:lvlJc w:val="left"/>
      <w:pPr>
        <w:ind w:left="3600" w:hanging="360"/>
      </w:pPr>
      <w:rPr>
        <w:rFonts w:ascii="Courier New" w:hAnsi="Courier New" w:cs="Courier New" w:hint="default"/>
      </w:rPr>
    </w:lvl>
    <w:lvl w:ilvl="5" w:tplc="33D8698C" w:tentative="1">
      <w:start w:val="1"/>
      <w:numFmt w:val="bullet"/>
      <w:lvlText w:val=""/>
      <w:lvlJc w:val="left"/>
      <w:pPr>
        <w:ind w:left="4320" w:hanging="360"/>
      </w:pPr>
      <w:rPr>
        <w:rFonts w:ascii="Wingdings" w:hAnsi="Wingdings" w:hint="default"/>
      </w:rPr>
    </w:lvl>
    <w:lvl w:ilvl="6" w:tplc="9574FE4C" w:tentative="1">
      <w:start w:val="1"/>
      <w:numFmt w:val="bullet"/>
      <w:lvlText w:val=""/>
      <w:lvlJc w:val="left"/>
      <w:pPr>
        <w:ind w:left="5040" w:hanging="360"/>
      </w:pPr>
      <w:rPr>
        <w:rFonts w:ascii="Symbol" w:hAnsi="Symbol" w:hint="default"/>
      </w:rPr>
    </w:lvl>
    <w:lvl w:ilvl="7" w:tplc="711E069A" w:tentative="1">
      <w:start w:val="1"/>
      <w:numFmt w:val="bullet"/>
      <w:lvlText w:val="o"/>
      <w:lvlJc w:val="left"/>
      <w:pPr>
        <w:ind w:left="5760" w:hanging="360"/>
      </w:pPr>
      <w:rPr>
        <w:rFonts w:ascii="Courier New" w:hAnsi="Courier New" w:cs="Courier New" w:hint="default"/>
      </w:rPr>
    </w:lvl>
    <w:lvl w:ilvl="8" w:tplc="A5B21696" w:tentative="1">
      <w:start w:val="1"/>
      <w:numFmt w:val="bullet"/>
      <w:lvlText w:val=""/>
      <w:lvlJc w:val="left"/>
      <w:pPr>
        <w:ind w:left="6480" w:hanging="360"/>
      </w:pPr>
      <w:rPr>
        <w:rFonts w:ascii="Wingdings" w:hAnsi="Wingdings" w:hint="default"/>
      </w:rPr>
    </w:lvl>
  </w:abstractNum>
  <w:abstractNum w:abstractNumId="1" w15:restartNumberingAfterBreak="0">
    <w:nsid w:val="2C20040D"/>
    <w:multiLevelType w:val="hybridMultilevel"/>
    <w:tmpl w:val="379A82C4"/>
    <w:lvl w:ilvl="0" w:tplc="10422396">
      <w:start w:val="1"/>
      <w:numFmt w:val="bullet"/>
      <w:lvlText w:val="-"/>
      <w:lvlJc w:val="left"/>
      <w:pPr>
        <w:ind w:left="720" w:hanging="360"/>
      </w:pPr>
      <w:rPr>
        <w:rFonts w:ascii="Calibri" w:eastAsiaTheme="minorEastAsia" w:hAnsi="Calibri" w:cs="Lucida Sans Unicode" w:hint="default"/>
      </w:rPr>
    </w:lvl>
    <w:lvl w:ilvl="1" w:tplc="72AC91B4">
      <w:start w:val="1"/>
      <w:numFmt w:val="bullet"/>
      <w:lvlText w:val="o"/>
      <w:lvlJc w:val="left"/>
      <w:pPr>
        <w:ind w:left="1440" w:hanging="360"/>
      </w:pPr>
      <w:rPr>
        <w:rFonts w:ascii="Courier New" w:hAnsi="Courier New" w:cs="Courier New" w:hint="default"/>
      </w:rPr>
    </w:lvl>
    <w:lvl w:ilvl="2" w:tplc="2D8A8B98">
      <w:start w:val="1"/>
      <w:numFmt w:val="bullet"/>
      <w:lvlText w:val=""/>
      <w:lvlJc w:val="left"/>
      <w:pPr>
        <w:ind w:left="2160" w:hanging="360"/>
      </w:pPr>
      <w:rPr>
        <w:rFonts w:ascii="Wingdings" w:hAnsi="Wingdings" w:hint="default"/>
      </w:rPr>
    </w:lvl>
    <w:lvl w:ilvl="3" w:tplc="C902CD3A">
      <w:start w:val="1"/>
      <w:numFmt w:val="bullet"/>
      <w:lvlText w:val=""/>
      <w:lvlJc w:val="left"/>
      <w:pPr>
        <w:ind w:left="2880" w:hanging="360"/>
      </w:pPr>
      <w:rPr>
        <w:rFonts w:ascii="Symbol" w:hAnsi="Symbol" w:hint="default"/>
      </w:rPr>
    </w:lvl>
    <w:lvl w:ilvl="4" w:tplc="B13A95D4">
      <w:start w:val="1"/>
      <w:numFmt w:val="bullet"/>
      <w:lvlText w:val="o"/>
      <w:lvlJc w:val="left"/>
      <w:pPr>
        <w:ind w:left="3600" w:hanging="360"/>
      </w:pPr>
      <w:rPr>
        <w:rFonts w:ascii="Courier New" w:hAnsi="Courier New" w:cs="Courier New" w:hint="default"/>
      </w:rPr>
    </w:lvl>
    <w:lvl w:ilvl="5" w:tplc="82E27CF8">
      <w:start w:val="1"/>
      <w:numFmt w:val="bullet"/>
      <w:lvlText w:val=""/>
      <w:lvlJc w:val="left"/>
      <w:pPr>
        <w:ind w:left="4320" w:hanging="360"/>
      </w:pPr>
      <w:rPr>
        <w:rFonts w:ascii="Wingdings" w:hAnsi="Wingdings" w:hint="default"/>
      </w:rPr>
    </w:lvl>
    <w:lvl w:ilvl="6" w:tplc="A162DE16">
      <w:start w:val="1"/>
      <w:numFmt w:val="bullet"/>
      <w:lvlText w:val=""/>
      <w:lvlJc w:val="left"/>
      <w:pPr>
        <w:ind w:left="5040" w:hanging="360"/>
      </w:pPr>
      <w:rPr>
        <w:rFonts w:ascii="Symbol" w:hAnsi="Symbol" w:hint="default"/>
      </w:rPr>
    </w:lvl>
    <w:lvl w:ilvl="7" w:tplc="6C127FE6">
      <w:start w:val="1"/>
      <w:numFmt w:val="bullet"/>
      <w:lvlText w:val="o"/>
      <w:lvlJc w:val="left"/>
      <w:pPr>
        <w:ind w:left="5760" w:hanging="360"/>
      </w:pPr>
      <w:rPr>
        <w:rFonts w:ascii="Courier New" w:hAnsi="Courier New" w:cs="Courier New" w:hint="default"/>
      </w:rPr>
    </w:lvl>
    <w:lvl w:ilvl="8" w:tplc="212E60B2">
      <w:start w:val="1"/>
      <w:numFmt w:val="bullet"/>
      <w:lvlText w:val=""/>
      <w:lvlJc w:val="left"/>
      <w:pPr>
        <w:ind w:left="6480" w:hanging="360"/>
      </w:pPr>
      <w:rPr>
        <w:rFonts w:ascii="Wingdings" w:hAnsi="Wingdings" w:hint="default"/>
      </w:rPr>
    </w:lvl>
  </w:abstractNum>
  <w:abstractNum w:abstractNumId="2" w15:restartNumberingAfterBreak="0">
    <w:nsid w:val="429B0221"/>
    <w:multiLevelType w:val="hybridMultilevel"/>
    <w:tmpl w:val="8AD0BCB4"/>
    <w:lvl w:ilvl="0" w:tplc="C59C7BFE">
      <w:start w:val="1"/>
      <w:numFmt w:val="bullet"/>
      <w:lvlText w:val="-"/>
      <w:lvlJc w:val="left"/>
      <w:pPr>
        <w:ind w:left="720" w:hanging="360"/>
      </w:pPr>
      <w:rPr>
        <w:rFonts w:ascii="Calibri" w:eastAsiaTheme="minorEastAsia" w:hAnsi="Calibri" w:cs="Lucida Sans Unicode" w:hint="default"/>
      </w:rPr>
    </w:lvl>
    <w:lvl w:ilvl="1" w:tplc="44142B90">
      <w:start w:val="1"/>
      <w:numFmt w:val="bullet"/>
      <w:lvlText w:val="o"/>
      <w:lvlJc w:val="left"/>
      <w:pPr>
        <w:ind w:left="1440" w:hanging="360"/>
      </w:pPr>
      <w:rPr>
        <w:rFonts w:ascii="Courier New" w:hAnsi="Courier New" w:cs="Courier New" w:hint="default"/>
      </w:rPr>
    </w:lvl>
    <w:lvl w:ilvl="2" w:tplc="821CD7E4">
      <w:start w:val="1"/>
      <w:numFmt w:val="bullet"/>
      <w:lvlText w:val=""/>
      <w:lvlJc w:val="left"/>
      <w:pPr>
        <w:ind w:left="2160" w:hanging="360"/>
      </w:pPr>
      <w:rPr>
        <w:rFonts w:ascii="Wingdings" w:hAnsi="Wingdings" w:hint="default"/>
      </w:rPr>
    </w:lvl>
    <w:lvl w:ilvl="3" w:tplc="D4F40C48">
      <w:start w:val="1"/>
      <w:numFmt w:val="bullet"/>
      <w:lvlText w:val=""/>
      <w:lvlJc w:val="left"/>
      <w:pPr>
        <w:ind w:left="2880" w:hanging="360"/>
      </w:pPr>
      <w:rPr>
        <w:rFonts w:ascii="Symbol" w:hAnsi="Symbol" w:hint="default"/>
      </w:rPr>
    </w:lvl>
    <w:lvl w:ilvl="4" w:tplc="9962E344">
      <w:start w:val="1"/>
      <w:numFmt w:val="bullet"/>
      <w:lvlText w:val="o"/>
      <w:lvlJc w:val="left"/>
      <w:pPr>
        <w:ind w:left="3600" w:hanging="360"/>
      </w:pPr>
      <w:rPr>
        <w:rFonts w:ascii="Courier New" w:hAnsi="Courier New" w:cs="Courier New" w:hint="default"/>
      </w:rPr>
    </w:lvl>
    <w:lvl w:ilvl="5" w:tplc="39BA1D0A">
      <w:start w:val="1"/>
      <w:numFmt w:val="bullet"/>
      <w:lvlText w:val=""/>
      <w:lvlJc w:val="left"/>
      <w:pPr>
        <w:ind w:left="4320" w:hanging="360"/>
      </w:pPr>
      <w:rPr>
        <w:rFonts w:ascii="Wingdings" w:hAnsi="Wingdings" w:hint="default"/>
      </w:rPr>
    </w:lvl>
    <w:lvl w:ilvl="6" w:tplc="6AC686D2">
      <w:start w:val="1"/>
      <w:numFmt w:val="bullet"/>
      <w:lvlText w:val=""/>
      <w:lvlJc w:val="left"/>
      <w:pPr>
        <w:ind w:left="5040" w:hanging="360"/>
      </w:pPr>
      <w:rPr>
        <w:rFonts w:ascii="Symbol" w:hAnsi="Symbol" w:hint="default"/>
      </w:rPr>
    </w:lvl>
    <w:lvl w:ilvl="7" w:tplc="AA9C9202">
      <w:start w:val="1"/>
      <w:numFmt w:val="bullet"/>
      <w:lvlText w:val="o"/>
      <w:lvlJc w:val="left"/>
      <w:pPr>
        <w:ind w:left="5760" w:hanging="360"/>
      </w:pPr>
      <w:rPr>
        <w:rFonts w:ascii="Courier New" w:hAnsi="Courier New" w:cs="Courier New" w:hint="default"/>
      </w:rPr>
    </w:lvl>
    <w:lvl w:ilvl="8" w:tplc="DC3CA126">
      <w:start w:val="1"/>
      <w:numFmt w:val="bullet"/>
      <w:lvlText w:val=""/>
      <w:lvlJc w:val="left"/>
      <w:pPr>
        <w:ind w:left="6480" w:hanging="360"/>
      </w:pPr>
      <w:rPr>
        <w:rFonts w:ascii="Wingdings" w:hAnsi="Wingdings" w:hint="default"/>
      </w:rPr>
    </w:lvl>
  </w:abstractNum>
  <w:abstractNum w:abstractNumId="3" w15:restartNumberingAfterBreak="0">
    <w:nsid w:val="5C8C2653"/>
    <w:multiLevelType w:val="hybridMultilevel"/>
    <w:tmpl w:val="07EA161C"/>
    <w:lvl w:ilvl="0" w:tplc="054CB19E">
      <w:start w:val="1"/>
      <w:numFmt w:val="bullet"/>
      <w:lvlText w:val=""/>
      <w:lvlJc w:val="left"/>
      <w:pPr>
        <w:ind w:left="720" w:hanging="360"/>
      </w:pPr>
      <w:rPr>
        <w:rFonts w:ascii="Symbol" w:hAnsi="Symbol" w:hint="default"/>
      </w:rPr>
    </w:lvl>
    <w:lvl w:ilvl="1" w:tplc="A5842672" w:tentative="1">
      <w:start w:val="1"/>
      <w:numFmt w:val="bullet"/>
      <w:lvlText w:val="o"/>
      <w:lvlJc w:val="left"/>
      <w:pPr>
        <w:ind w:left="1440" w:hanging="360"/>
      </w:pPr>
      <w:rPr>
        <w:rFonts w:ascii="Courier New" w:hAnsi="Courier New" w:cs="Courier New" w:hint="default"/>
      </w:rPr>
    </w:lvl>
    <w:lvl w:ilvl="2" w:tplc="3FC84718" w:tentative="1">
      <w:start w:val="1"/>
      <w:numFmt w:val="bullet"/>
      <w:lvlText w:val=""/>
      <w:lvlJc w:val="left"/>
      <w:pPr>
        <w:ind w:left="2160" w:hanging="360"/>
      </w:pPr>
      <w:rPr>
        <w:rFonts w:ascii="Wingdings" w:hAnsi="Wingdings" w:hint="default"/>
      </w:rPr>
    </w:lvl>
    <w:lvl w:ilvl="3" w:tplc="B5A8A026" w:tentative="1">
      <w:start w:val="1"/>
      <w:numFmt w:val="bullet"/>
      <w:lvlText w:val=""/>
      <w:lvlJc w:val="left"/>
      <w:pPr>
        <w:ind w:left="2880" w:hanging="360"/>
      </w:pPr>
      <w:rPr>
        <w:rFonts w:ascii="Symbol" w:hAnsi="Symbol" w:hint="default"/>
      </w:rPr>
    </w:lvl>
    <w:lvl w:ilvl="4" w:tplc="3FA878B0" w:tentative="1">
      <w:start w:val="1"/>
      <w:numFmt w:val="bullet"/>
      <w:lvlText w:val="o"/>
      <w:lvlJc w:val="left"/>
      <w:pPr>
        <w:ind w:left="3600" w:hanging="360"/>
      </w:pPr>
      <w:rPr>
        <w:rFonts w:ascii="Courier New" w:hAnsi="Courier New" w:cs="Courier New" w:hint="default"/>
      </w:rPr>
    </w:lvl>
    <w:lvl w:ilvl="5" w:tplc="861A26D8" w:tentative="1">
      <w:start w:val="1"/>
      <w:numFmt w:val="bullet"/>
      <w:lvlText w:val=""/>
      <w:lvlJc w:val="left"/>
      <w:pPr>
        <w:ind w:left="4320" w:hanging="360"/>
      </w:pPr>
      <w:rPr>
        <w:rFonts w:ascii="Wingdings" w:hAnsi="Wingdings" w:hint="default"/>
      </w:rPr>
    </w:lvl>
    <w:lvl w:ilvl="6" w:tplc="7370F770" w:tentative="1">
      <w:start w:val="1"/>
      <w:numFmt w:val="bullet"/>
      <w:lvlText w:val=""/>
      <w:lvlJc w:val="left"/>
      <w:pPr>
        <w:ind w:left="5040" w:hanging="360"/>
      </w:pPr>
      <w:rPr>
        <w:rFonts w:ascii="Symbol" w:hAnsi="Symbol" w:hint="default"/>
      </w:rPr>
    </w:lvl>
    <w:lvl w:ilvl="7" w:tplc="4F281204" w:tentative="1">
      <w:start w:val="1"/>
      <w:numFmt w:val="bullet"/>
      <w:lvlText w:val="o"/>
      <w:lvlJc w:val="left"/>
      <w:pPr>
        <w:ind w:left="5760" w:hanging="360"/>
      </w:pPr>
      <w:rPr>
        <w:rFonts w:ascii="Courier New" w:hAnsi="Courier New" w:cs="Courier New" w:hint="default"/>
      </w:rPr>
    </w:lvl>
    <w:lvl w:ilvl="8" w:tplc="A4C6BAC6" w:tentative="1">
      <w:start w:val="1"/>
      <w:numFmt w:val="bullet"/>
      <w:lvlText w:val=""/>
      <w:lvlJc w:val="left"/>
      <w:pPr>
        <w:ind w:left="6480" w:hanging="360"/>
      </w:pPr>
      <w:rPr>
        <w:rFonts w:ascii="Wingdings" w:hAnsi="Wingdings" w:hint="default"/>
      </w:rPr>
    </w:lvl>
  </w:abstractNum>
  <w:num w:numId="1" w16cid:durableId="439106636">
    <w:abstractNumId w:val="2"/>
  </w:num>
  <w:num w:numId="2" w16cid:durableId="310528588">
    <w:abstractNumId w:val="1"/>
  </w:num>
  <w:num w:numId="3" w16cid:durableId="1534538922">
    <w:abstractNumId w:val="0"/>
  </w:num>
  <w:num w:numId="4" w16cid:durableId="1504399155">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embedSystemFonts/>
  <w:proofState w:spelling="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425"/>
  <w:noPunctuationKerning/>
  <w:characterSpacingControl w:val="doNotCompress"/>
  <w:footnotePr>
    <w:footnote w:id="-1"/>
    <w:footnote w:id="0"/>
  </w:footnotePr>
  <w:endnotePr>
    <w:endnote w:id="-1"/>
    <w:endnote w:id="0"/>
  </w:endnotePr>
  <w:compat>
    <w:useWord2002TableStyleRules/>
    <w:growAutofit/>
    <w:useFELayou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2"/>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B018F0"/>
    <w:rsid w:val="00012B6D"/>
    <w:rsid w:val="000A2466"/>
    <w:rsid w:val="000A30EA"/>
    <w:rsid w:val="000C1817"/>
    <w:rsid w:val="000E6016"/>
    <w:rsid w:val="000F1D2C"/>
    <w:rsid w:val="00120627"/>
    <w:rsid w:val="00163CBD"/>
    <w:rsid w:val="001C0421"/>
    <w:rsid w:val="001F6FE9"/>
    <w:rsid w:val="0020166B"/>
    <w:rsid w:val="00206406"/>
    <w:rsid w:val="00260AC5"/>
    <w:rsid w:val="00265E76"/>
    <w:rsid w:val="00274420"/>
    <w:rsid w:val="0029680A"/>
    <w:rsid w:val="002D417A"/>
    <w:rsid w:val="003214E6"/>
    <w:rsid w:val="003B2544"/>
    <w:rsid w:val="003B2547"/>
    <w:rsid w:val="00477B21"/>
    <w:rsid w:val="004923AF"/>
    <w:rsid w:val="004C6EBE"/>
    <w:rsid w:val="004D0DD4"/>
    <w:rsid w:val="00692644"/>
    <w:rsid w:val="00696909"/>
    <w:rsid w:val="00720202"/>
    <w:rsid w:val="00721038"/>
    <w:rsid w:val="007835CB"/>
    <w:rsid w:val="007937F0"/>
    <w:rsid w:val="007D4F91"/>
    <w:rsid w:val="00814BD6"/>
    <w:rsid w:val="00833BC2"/>
    <w:rsid w:val="00855D84"/>
    <w:rsid w:val="00857024"/>
    <w:rsid w:val="00881DF5"/>
    <w:rsid w:val="008B12C0"/>
    <w:rsid w:val="009063B3"/>
    <w:rsid w:val="00944697"/>
    <w:rsid w:val="00995F29"/>
    <w:rsid w:val="00A77B3E"/>
    <w:rsid w:val="00B018F0"/>
    <w:rsid w:val="00B073D4"/>
    <w:rsid w:val="00B17C39"/>
    <w:rsid w:val="00B27F69"/>
    <w:rsid w:val="00B77021"/>
    <w:rsid w:val="00B90D6F"/>
    <w:rsid w:val="00BA4647"/>
    <w:rsid w:val="00C06214"/>
    <w:rsid w:val="00C226B6"/>
    <w:rsid w:val="00C8248C"/>
    <w:rsid w:val="00CA7863"/>
    <w:rsid w:val="00D558BC"/>
    <w:rsid w:val="00D65ED2"/>
    <w:rsid w:val="00D76B23"/>
    <w:rsid w:val="00D86B6A"/>
    <w:rsid w:val="00DB2B33"/>
    <w:rsid w:val="00DC7C48"/>
    <w:rsid w:val="00DD61DD"/>
    <w:rsid w:val="00E17A34"/>
    <w:rsid w:val="00E411D4"/>
    <w:rsid w:val="00E8291C"/>
    <w:rsid w:val="00ED0FA9"/>
    <w:rsid w:val="00F36D69"/>
    <w:rsid w:val="00F61C9A"/>
    <w:rsid w:val="00FA66FE"/>
    <w:rsid w:val="00FE28B3"/>
    <w:rsid w:val="00FE3519"/>
  </w:rsids>
  <m:mathPr>
    <m:mathFont m:val="Cambria Math"/>
    <m:brkBin m:val="before"/>
    <m:brkBinSub m:val="--"/>
    <m:smallFrac m:val="0"/>
    <m:dispDef/>
    <m:lMargin m:val="0"/>
    <m:rMargin m:val="0"/>
    <m:defJc m:val="centerGroup"/>
    <m:wrapIndent m:val="1440"/>
    <m:intLim m:val="subSup"/>
    <m:naryLim m:val="undOvr"/>
  </m:mathPr>
  <w:themeFontLang w:val="nl-BE"/>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59E07B78"/>
  <w15:docId w15:val="{4EC6266C-7AAB-41DD-A220-C22A0EE334B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nl-BE" w:eastAsia="en-US"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Standaard">
    <w:name w:val="Normal"/>
    <w:qFormat/>
    <w:rsid w:val="00721038"/>
    <w:rPr>
      <w:sz w:val="21"/>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character" w:styleId="Hyperlink">
    <w:name w:val="Hyperlink"/>
    <w:basedOn w:val="Standaardalinea-lettertype"/>
    <w:uiPriority w:val="99"/>
    <w:unhideWhenUsed/>
    <w:rsid w:val="00A17EB7"/>
    <w:rPr>
      <w:color w:val="0000FF" w:themeColor="hyperlink"/>
      <w:u w:val="single"/>
    </w:rPr>
  </w:style>
  <w:style w:type="paragraph" w:styleId="Koptekst">
    <w:name w:val="header"/>
    <w:basedOn w:val="Standaard"/>
    <w:link w:val="KoptekstChar"/>
    <w:rsid w:val="0023183E"/>
    <w:pPr>
      <w:widowControl w:val="0"/>
      <w:tabs>
        <w:tab w:val="center" w:pos="4536"/>
        <w:tab w:val="right" w:pos="9072"/>
      </w:tabs>
      <w:autoSpaceDE w:val="0"/>
      <w:autoSpaceDN w:val="0"/>
      <w:adjustRightInd w:val="0"/>
    </w:pPr>
    <w:rPr>
      <w:rFonts w:ascii="Courier New" w:hAnsi="Courier New"/>
      <w:lang w:eastAsia="nl-NL"/>
    </w:rPr>
  </w:style>
  <w:style w:type="character" w:customStyle="1" w:styleId="KoptekstChar">
    <w:name w:val="Koptekst Char"/>
    <w:basedOn w:val="Standaardalinea-lettertype"/>
    <w:link w:val="Koptekst"/>
    <w:rsid w:val="0023183E"/>
    <w:rPr>
      <w:rFonts w:ascii="Courier New" w:hAnsi="Courier New"/>
      <w:lang w:val="nl-NL" w:eastAsia="nl-NL"/>
    </w:rPr>
  </w:style>
  <w:style w:type="paragraph" w:styleId="Voettekst">
    <w:name w:val="footer"/>
    <w:basedOn w:val="Standaard"/>
    <w:link w:val="VoettekstChar"/>
    <w:rsid w:val="0023183E"/>
    <w:pPr>
      <w:tabs>
        <w:tab w:val="center" w:pos="4536"/>
        <w:tab w:val="right" w:pos="9072"/>
      </w:tabs>
    </w:pPr>
  </w:style>
  <w:style w:type="character" w:customStyle="1" w:styleId="VoettekstChar">
    <w:name w:val="Voettekst Char"/>
    <w:basedOn w:val="Standaardalinea-lettertype"/>
    <w:link w:val="Voettekst"/>
    <w:rsid w:val="0023183E"/>
    <w:rPr>
      <w:rFonts w:asciiTheme="minorHAnsi" w:hAnsiTheme="minorHAnsi"/>
      <w:sz w:val="22"/>
      <w:szCs w:val="22"/>
      <w:lang w:val="nl-NL"/>
    </w:rPr>
  </w:style>
  <w:style w:type="character" w:customStyle="1" w:styleId="Normal1Char">
    <w:name w:val="Normal_1 Char"/>
    <w:basedOn w:val="Standaardalinea-lettertype"/>
    <w:link w:val="Normal1"/>
    <w:rsid w:val="000C1817"/>
    <w:rPr>
      <w:rFonts w:asciiTheme="minorHAnsi" w:hAnsiTheme="minorHAnsi"/>
      <w:sz w:val="22"/>
      <w:szCs w:val="24"/>
    </w:rPr>
  </w:style>
  <w:style w:type="paragraph" w:customStyle="1" w:styleId="Normal1">
    <w:name w:val="Normal_1"/>
    <w:link w:val="Normal1Char"/>
    <w:qFormat/>
    <w:rsid w:val="000C1817"/>
    <w:rPr>
      <w:szCs w:val="24"/>
    </w:rPr>
  </w:style>
  <w:style w:type="paragraph" w:customStyle="1" w:styleId="stijl10">
    <w:name w:val="stijl10"/>
    <w:aliases w:val="5"/>
    <w:basedOn w:val="Standaard"/>
    <w:qFormat/>
    <w:rsid w:val="007937F0"/>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hyperlink" Target="https://omgevingsloketinzage.omgeving.vlaanderen.be"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_rels/header1.xml.rels><?xml version="1.0" encoding="UTF-8" standalone="yes"?>
<Relationships xmlns="http://schemas.openxmlformats.org/package/2006/relationships"><Relationship Id="rId3" Type="http://schemas.openxmlformats.org/officeDocument/2006/relationships/image" Target="media/image2.png"/><Relationship Id="rId2" Type="http://schemas.openxmlformats.org/officeDocument/2006/relationships/hyperlink" Target="https://omgevingsloketinzage.omgeving.vlaanderen.be/OMV_2026093613/inhoud-aanvraag" TargetMode="External"/><Relationship Id="rId1" Type="http://schemas.openxmlformats.org/officeDocument/2006/relationships/image" Target="media/image1.png"/></Relationships>
</file>

<file path=word/theme/theme1.xml><?xml version="1.0" encoding="utf-8"?>
<a:theme xmlns:a="http://schemas.openxmlformats.org/drawingml/2006/main" name="Kantoorthema">
  <a:themeElements>
    <a:clrScheme name="Kantoor">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Kantoor">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Kantoor">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160</TotalTime>
  <Pages>1</Pages>
  <Words>285</Words>
  <Characters>1572</Characters>
  <Application>Microsoft Office Word</Application>
  <DocSecurity>0</DocSecurity>
  <Lines>13</Lines>
  <Paragraphs>3</Paragraphs>
  <ScaleCrop>false</ScaleCrop>
  <HeadingPairs>
    <vt:vector size="4" baseType="variant">
      <vt:variant>
        <vt:lpstr>Titel</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1854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Fezzoli Claire</cp:lastModifiedBy>
  <cp:revision>59</cp:revision>
  <dcterms:created xsi:type="dcterms:W3CDTF">2017-03-06T13:46:00Z</dcterms:created>
  <dcterms:modified xsi:type="dcterms:W3CDTF">2026-10-13T10:54:00Z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umentType">
    <vt:lpwstr>ROL-tekst</vt:lpwstr>
  </property>
</Properties>
</file>