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A10B" w14:textId="317677B1" w:rsidR="00B74F20" w:rsidRDefault="00B74F20" w:rsidP="00B74F20">
      <w:pPr>
        <w:jc w:val="both"/>
      </w:pPr>
      <w:r>
        <w:t xml:space="preserve">Wij hebben uw melding ontvangen, maar het meldingsdossier is </w:t>
      </w:r>
      <w:r w:rsidRPr="00513262">
        <w:rPr>
          <w:b/>
          <w:bCs/>
        </w:rPr>
        <w:t>niet rechtsgeldig</w:t>
      </w:r>
      <w:r>
        <w:t>.</w:t>
      </w:r>
    </w:p>
    <w:p w14:paraId="65C1145C" w14:textId="77777777" w:rsidR="00B74F20" w:rsidRDefault="00B74F20" w:rsidP="00B74F20">
      <w:pPr>
        <w:jc w:val="both"/>
      </w:pPr>
      <w:r>
        <w:t xml:space="preserve">De gemeentelijke omgevingsambtenaar heeft deze melding onderzocht volgens de vereisten opgenomen in artikel 136 van het omgevingsvergunningsbesluit en rekening houdend met de geldende wettelijke bepalingen, in het bijzonder met het decreet van 25 april 2014 betreffende de </w:t>
      </w:r>
      <w:proofErr w:type="spellStart"/>
      <w:r>
        <w:t>omgevingsvergunning</w:t>
      </w:r>
      <w:proofErr w:type="spellEnd"/>
      <w:r>
        <w:t>.</w:t>
      </w:r>
    </w:p>
    <w:p w14:paraId="1CD6C3C0" w14:textId="3951DB0F" w:rsidR="00863C0B" w:rsidRPr="000E64F8" w:rsidRDefault="004C3BA0" w:rsidP="000E64F8">
      <w:pPr>
        <w:spacing w:after="240"/>
        <w:rPr>
          <w:b/>
          <w:bCs/>
        </w:rPr>
      </w:pPr>
      <w:r w:rsidRPr="00B74F20">
        <w:rPr>
          <w:b/>
          <w:bCs/>
        </w:rPr>
        <w:t>Reden</w:t>
      </w:r>
      <w:r w:rsidR="00CF6384">
        <w:rPr>
          <w:b/>
          <w:bCs/>
        </w:rPr>
        <w:t>en</w:t>
      </w:r>
      <w:r w:rsidRPr="00B74F20">
        <w:rPr>
          <w:b/>
          <w:bCs/>
        </w:rPr>
        <w:t xml:space="preserve"> niet rechtsgeldig:</w:t>
      </w:r>
    </w:p>
    <w:p w14:paraId="32C129AB" w14:textId="08ADFDD9" w:rsidR="00863C0B" w:rsidRDefault="00625FA4" w:rsidP="000E64F8">
      <w:pPr>
        <w:pStyle w:val="Default"/>
        <w:numPr>
          <w:ilvl w:val="0"/>
          <w:numId w:val="3"/>
        </w:numPr>
        <w:tabs>
          <w:tab w:val="left" w:pos="567"/>
        </w:tabs>
        <w:spacing w:after="240"/>
        <w:ind w:left="567" w:hanging="567"/>
        <w:rPr>
          <w:b/>
          <w:bCs/>
        </w:rPr>
      </w:pPr>
      <w:r w:rsidRPr="00625FA4">
        <w:rPr>
          <w:b/>
          <w:bCs/>
        </w:rPr>
        <w:t>Verkeerd dossiertype</w:t>
      </w:r>
      <w:r w:rsidR="00486AF2">
        <w:rPr>
          <w:b/>
          <w:bCs/>
        </w:rPr>
        <w:t xml:space="preserve"> en rubriekentabel foutief ingevuld</w:t>
      </w:r>
      <w:r>
        <w:rPr>
          <w:b/>
          <w:bCs/>
        </w:rPr>
        <w:t>:</w:t>
      </w:r>
    </w:p>
    <w:p w14:paraId="5C258BF9" w14:textId="2EF963B4" w:rsidR="00625FA4" w:rsidRDefault="00A45B7F" w:rsidP="00625FA4">
      <w:pPr>
        <w:pStyle w:val="Default"/>
        <w:tabs>
          <w:tab w:val="left" w:pos="567"/>
        </w:tabs>
        <w:spacing w:after="240"/>
      </w:pPr>
      <w:r>
        <w:t xml:space="preserve">Momenteel is er tot </w:t>
      </w:r>
      <w:r w:rsidR="00012B4A">
        <w:t>14 februari 2026 een geldige klasse 2 vergunning lopende.</w:t>
      </w:r>
      <w:r w:rsidR="0062368F">
        <w:t xml:space="preserve"> De vergunning omvat volgende:</w:t>
      </w:r>
    </w:p>
    <w:p w14:paraId="430D6576" w14:textId="6C9FBFC3" w:rsidR="0062368F" w:rsidRPr="00625FA4" w:rsidRDefault="0062368F" w:rsidP="00625FA4">
      <w:pPr>
        <w:pStyle w:val="Default"/>
        <w:tabs>
          <w:tab w:val="left" w:pos="567"/>
        </w:tabs>
        <w:spacing w:after="240"/>
      </w:pPr>
      <w:r w:rsidRPr="0062368F">
        <w:rPr>
          <w:noProof/>
        </w:rPr>
        <w:drawing>
          <wp:inline distT="0" distB="0" distL="0" distR="0" wp14:anchorId="478C809F" wp14:editId="15561169">
            <wp:extent cx="5760085" cy="2019300"/>
            <wp:effectExtent l="0" t="0" r="0" b="0"/>
            <wp:docPr id="1520018476" name="Afbeelding 1" descr="Afbeelding met tekst, Lettertype, schermopname, 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18476" name="Afbeelding 1" descr="Afbeelding met tekst, Lettertype, schermopname, wit&#10;&#10;Door AI gegenereerde inhoud is mogelijk onjuist."/>
                    <pic:cNvPicPr/>
                  </pic:nvPicPr>
                  <pic:blipFill>
                    <a:blip r:embed="rId6"/>
                    <a:stretch>
                      <a:fillRect/>
                    </a:stretch>
                  </pic:blipFill>
                  <pic:spPr>
                    <a:xfrm>
                      <a:off x="0" y="0"/>
                      <a:ext cx="5760085" cy="2019300"/>
                    </a:xfrm>
                    <a:prstGeom prst="rect">
                      <a:avLst/>
                    </a:prstGeom>
                  </pic:spPr>
                </pic:pic>
              </a:graphicData>
            </a:graphic>
          </wp:inline>
        </w:drawing>
      </w:r>
    </w:p>
    <w:p w14:paraId="734FF6A2" w14:textId="77777777" w:rsidR="001C5E93" w:rsidRDefault="00DD34F2" w:rsidP="0078756B">
      <w:pPr>
        <w:pStyle w:val="Default"/>
        <w:jc w:val="both"/>
      </w:pPr>
      <w:r>
        <w:t xml:space="preserve">De stookinstallaties waren toen op </w:t>
      </w:r>
      <w:r w:rsidR="00773F45">
        <w:t xml:space="preserve">stookolie. Dit is huidig nog steeds </w:t>
      </w:r>
      <w:r w:rsidR="007B64EA">
        <w:t>rubriek 43.1.2</w:t>
      </w:r>
      <w:r w:rsidR="001C5E93">
        <w:t>.</w:t>
      </w:r>
      <w:r w:rsidR="007B64EA">
        <w:t>b</w:t>
      </w:r>
      <w:r w:rsidR="001C5E93">
        <w:t xml:space="preserve"> waardoor de bestaande inrichting als een klasse 2 inrichting wordt beschouwd</w:t>
      </w:r>
      <w:r w:rsidR="007B64EA">
        <w:t xml:space="preserve">. </w:t>
      </w:r>
    </w:p>
    <w:p w14:paraId="19B29CA1" w14:textId="77777777" w:rsidR="001C5E93" w:rsidRDefault="001C5E93" w:rsidP="0078756B">
      <w:pPr>
        <w:pStyle w:val="Default"/>
        <w:jc w:val="both"/>
      </w:pPr>
    </w:p>
    <w:p w14:paraId="3CF97D5A" w14:textId="5DB59218" w:rsidR="00817443" w:rsidRDefault="007B64EA" w:rsidP="0078756B">
      <w:pPr>
        <w:pStyle w:val="Default"/>
        <w:jc w:val="both"/>
      </w:pPr>
      <w:r>
        <w:t>Er wordt aangegeven dat deze vervangen zijn door stookinstallaties op aardgas.</w:t>
      </w:r>
    </w:p>
    <w:p w14:paraId="69F89AF6" w14:textId="7E14594B" w:rsidR="002902FB" w:rsidRDefault="002902FB" w:rsidP="0078756B">
      <w:pPr>
        <w:pStyle w:val="Default"/>
        <w:jc w:val="both"/>
      </w:pPr>
      <w:r>
        <w:t>Onderstaande is daarom niet correct aangevraagd:</w:t>
      </w:r>
    </w:p>
    <w:p w14:paraId="75A0A36B" w14:textId="77777777" w:rsidR="002902FB" w:rsidRDefault="002902FB" w:rsidP="0078756B">
      <w:pPr>
        <w:pStyle w:val="Default"/>
        <w:jc w:val="both"/>
      </w:pPr>
    </w:p>
    <w:p w14:paraId="54B96707" w14:textId="1BC32911" w:rsidR="002902FB" w:rsidRDefault="002902FB" w:rsidP="0078756B">
      <w:pPr>
        <w:pStyle w:val="Default"/>
        <w:jc w:val="both"/>
      </w:pPr>
      <w:r w:rsidRPr="002902FB">
        <w:rPr>
          <w:noProof/>
        </w:rPr>
        <w:drawing>
          <wp:inline distT="0" distB="0" distL="0" distR="0" wp14:anchorId="290B245B" wp14:editId="14090E91">
            <wp:extent cx="5760085" cy="266700"/>
            <wp:effectExtent l="0" t="0" r="0" b="0"/>
            <wp:docPr id="11329900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90057" name=""/>
                    <pic:cNvPicPr/>
                  </pic:nvPicPr>
                  <pic:blipFill>
                    <a:blip r:embed="rId7"/>
                    <a:stretch>
                      <a:fillRect/>
                    </a:stretch>
                  </pic:blipFill>
                  <pic:spPr>
                    <a:xfrm>
                      <a:off x="0" y="0"/>
                      <a:ext cx="5760085" cy="266700"/>
                    </a:xfrm>
                    <a:prstGeom prst="rect">
                      <a:avLst/>
                    </a:prstGeom>
                  </pic:spPr>
                </pic:pic>
              </a:graphicData>
            </a:graphic>
          </wp:inline>
        </w:drawing>
      </w:r>
    </w:p>
    <w:p w14:paraId="7C3E6317" w14:textId="77777777" w:rsidR="00DD34F2" w:rsidRDefault="00DD34F2" w:rsidP="0078756B">
      <w:pPr>
        <w:pStyle w:val="Default"/>
        <w:jc w:val="both"/>
      </w:pPr>
    </w:p>
    <w:p w14:paraId="6E214BEF" w14:textId="18DA8ADE" w:rsidR="002902FB" w:rsidRDefault="002902FB" w:rsidP="0078756B">
      <w:pPr>
        <w:pStyle w:val="Default"/>
        <w:jc w:val="both"/>
      </w:pPr>
      <w:r>
        <w:t xml:space="preserve">Bij een </w:t>
      </w:r>
      <w:proofErr w:type="spellStart"/>
      <w:r>
        <w:t>herrubricering</w:t>
      </w:r>
      <w:proofErr w:type="spellEnd"/>
      <w:r>
        <w:t xml:space="preserve"> </w:t>
      </w:r>
      <w:r w:rsidR="00812EEE">
        <w:t>die handelt over hetzelfde kan het wel. Echter 43.1.2</w:t>
      </w:r>
      <w:r w:rsidR="006C0D9E">
        <w:t>.</w:t>
      </w:r>
      <w:r w:rsidR="00812EEE">
        <w:t>b dient voor stookinstallaties die niet op aardgas zijn. 43.1.1</w:t>
      </w:r>
      <w:r w:rsidR="006C0D9E">
        <w:t>.</w:t>
      </w:r>
      <w:r w:rsidR="00812EEE">
        <w:t xml:space="preserve">b </w:t>
      </w:r>
      <w:r w:rsidR="00DC3611">
        <w:t>zijn stookinstallaties op aardgas.</w:t>
      </w:r>
      <w:r w:rsidR="00300713">
        <w:t xml:space="preserve"> Zie onderstaande:</w:t>
      </w:r>
    </w:p>
    <w:p w14:paraId="6ACDE268" w14:textId="71EBA576" w:rsidR="00DC3611" w:rsidRDefault="00300713" w:rsidP="0078756B">
      <w:pPr>
        <w:pStyle w:val="Default"/>
        <w:jc w:val="both"/>
      </w:pPr>
      <w:r w:rsidRPr="00300713">
        <w:rPr>
          <w:noProof/>
        </w:rPr>
        <w:drawing>
          <wp:inline distT="0" distB="0" distL="0" distR="0" wp14:anchorId="78378864" wp14:editId="3D9D8F59">
            <wp:extent cx="3938954" cy="2071305"/>
            <wp:effectExtent l="0" t="0" r="4445" b="5715"/>
            <wp:docPr id="1627628535" name="Afbeelding 1" descr="Afbeelding met tekst, schermopname, Lettertype,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28535" name="Afbeelding 1" descr="Afbeelding met tekst, schermopname, Lettertype, document&#10;&#10;Door AI gegenereerde inhoud is mogelijk onjuist."/>
                    <pic:cNvPicPr/>
                  </pic:nvPicPr>
                  <pic:blipFill>
                    <a:blip r:embed="rId8"/>
                    <a:stretch>
                      <a:fillRect/>
                    </a:stretch>
                  </pic:blipFill>
                  <pic:spPr>
                    <a:xfrm>
                      <a:off x="0" y="0"/>
                      <a:ext cx="3950740" cy="2077503"/>
                    </a:xfrm>
                    <a:prstGeom prst="rect">
                      <a:avLst/>
                    </a:prstGeom>
                  </pic:spPr>
                </pic:pic>
              </a:graphicData>
            </a:graphic>
          </wp:inline>
        </w:drawing>
      </w:r>
    </w:p>
    <w:p w14:paraId="14B3216A" w14:textId="130E22AB" w:rsidR="00DC3611" w:rsidRDefault="00300713" w:rsidP="00300713">
      <w:pPr>
        <w:pStyle w:val="Default"/>
        <w:spacing w:before="240"/>
        <w:jc w:val="both"/>
      </w:pPr>
      <w:r>
        <w:t>Bijgevolg kan geen verandering aan rubriek 43.1.2</w:t>
      </w:r>
      <w:r w:rsidR="006C0D9E">
        <w:t>.</w:t>
      </w:r>
      <w:r>
        <w:t>b aangevraagd worden.</w:t>
      </w:r>
      <w:r w:rsidR="00106A90">
        <w:t xml:space="preserve"> </w:t>
      </w:r>
    </w:p>
    <w:p w14:paraId="6D8C7AAA" w14:textId="59E9CB81" w:rsidR="002D4AD2" w:rsidRDefault="002D4AD2" w:rsidP="000B31E2">
      <w:pPr>
        <w:pStyle w:val="Default"/>
        <w:jc w:val="both"/>
      </w:pPr>
      <w:r>
        <w:lastRenderedPageBreak/>
        <w:t xml:space="preserve">U </w:t>
      </w:r>
      <w:r w:rsidR="001B1462">
        <w:t xml:space="preserve">dient een aanvraag omgevingsproject </w:t>
      </w:r>
      <w:r w:rsidR="00BF1D6C">
        <w:t xml:space="preserve">klasse 2 </w:t>
      </w:r>
      <w:r w:rsidR="000B31E2">
        <w:t xml:space="preserve">aan te vragen </w:t>
      </w:r>
      <w:r w:rsidR="00BF1D6C">
        <w:t>en duidt bij betrekking</w:t>
      </w:r>
      <w:r w:rsidR="0006669F">
        <w:t xml:space="preserve"> verandering aan.</w:t>
      </w:r>
    </w:p>
    <w:p w14:paraId="262FF808" w14:textId="6E6BD788" w:rsidR="007317BD" w:rsidRDefault="0079374C" w:rsidP="000B31E2">
      <w:pPr>
        <w:pStyle w:val="Default"/>
        <w:spacing w:after="240"/>
        <w:jc w:val="both"/>
      </w:pPr>
      <w:r>
        <w:t>Rubriek 43.1.2</w:t>
      </w:r>
      <w:r w:rsidR="006C0D9E">
        <w:t>.</w:t>
      </w:r>
      <w:r>
        <w:t>b voert u in als “niet langer van toepassing”</w:t>
      </w:r>
      <w:r w:rsidR="00530254">
        <w:t xml:space="preserve"> en rubriek 43.1.1</w:t>
      </w:r>
      <w:r w:rsidR="006C0D9E">
        <w:t>.</w:t>
      </w:r>
      <w:r w:rsidR="00E63DBA">
        <w:t>b</w:t>
      </w:r>
      <w:r w:rsidR="007317BD">
        <w:t xml:space="preserve"> als nieuw. Het resultaat is dat als uw dossier wordt goedgekeurd de klasse 2 toekomstig een klasse 3 wordt. Indien toekomstig </w:t>
      </w:r>
      <w:r w:rsidR="008101C5">
        <w:t>een verandering wordt aangevraagd zal dat wel kunnen via een melding. Huidig is uw dossier nog een klasse 2 waardoor het op deze manier niet kan.</w:t>
      </w:r>
    </w:p>
    <w:p w14:paraId="08D07C9F" w14:textId="6505443B" w:rsidR="00221FEC" w:rsidRDefault="00221FEC" w:rsidP="00221FEC">
      <w:pPr>
        <w:pStyle w:val="Default"/>
        <w:spacing w:after="240"/>
        <w:jc w:val="both"/>
      </w:pPr>
      <w:r>
        <w:t>U</w:t>
      </w:r>
      <w:r>
        <w:t xml:space="preserve"> koos in het Omgevingsloket het verkeerde projecttype voor uw dossier. </w:t>
      </w:r>
      <w:proofErr w:type="spellStart"/>
      <w:r>
        <w:t>Vergunnings</w:t>
      </w:r>
      <w:r>
        <w:t>plichtige</w:t>
      </w:r>
      <w:proofErr w:type="spellEnd"/>
      <w:r>
        <w:t xml:space="preserve"> activiteiten dien</w:t>
      </w:r>
      <w:r>
        <w:t>t u</w:t>
      </w:r>
      <w:r>
        <w:t xml:space="preserve"> aan te vragen via het type “</w:t>
      </w:r>
      <w:r>
        <w:t>Aanvraag</w:t>
      </w:r>
      <w:r>
        <w:t xml:space="preserve"> omgevingsproject”, niet via “</w:t>
      </w:r>
      <w:r>
        <w:t>Melding</w:t>
      </w:r>
      <w:r>
        <w:t xml:space="preserve"> omgevingsproject”. Daarom is uw dossier niet rechtsgeldig en kan de melding niet </w:t>
      </w:r>
      <w:proofErr w:type="spellStart"/>
      <w:r>
        <w:t>geakteerd</w:t>
      </w:r>
      <w:proofErr w:type="spellEnd"/>
      <w:r>
        <w:t xml:space="preserve"> worden.</w:t>
      </w:r>
    </w:p>
    <w:p w14:paraId="50A1B0C4" w14:textId="072F4257" w:rsidR="00221FEC" w:rsidRDefault="00221FEC" w:rsidP="00221FEC">
      <w:pPr>
        <w:pStyle w:val="Default"/>
        <w:spacing w:after="240"/>
        <w:jc w:val="both"/>
      </w:pPr>
      <w:r>
        <w:t>U</w:t>
      </w:r>
      <w:r>
        <w:t xml:space="preserve"> zal in het Omgevingsloket een nieuw project moeten aanmaken en van bij het begin als Projecttype voor “</w:t>
      </w:r>
      <w:r>
        <w:t>Aanvraag</w:t>
      </w:r>
      <w:r>
        <w:t xml:space="preserve"> omgevingsproject” </w:t>
      </w:r>
      <w:r>
        <w:t>moeten</w:t>
      </w:r>
      <w:r>
        <w:t xml:space="preserve"> kiezen.</w:t>
      </w:r>
    </w:p>
    <w:p w14:paraId="4E56D687" w14:textId="77777777" w:rsidR="00B27F38" w:rsidRPr="00DD34F2" w:rsidRDefault="00B27F38" w:rsidP="00B27F38">
      <w:pPr>
        <w:pStyle w:val="Default"/>
        <w:jc w:val="both"/>
      </w:pPr>
    </w:p>
    <w:p w14:paraId="6C9DF910" w14:textId="3CB768D3" w:rsidR="0057175F" w:rsidRPr="00221FEC" w:rsidRDefault="00BE6DBA" w:rsidP="00221FEC">
      <w:pPr>
        <w:pStyle w:val="Default"/>
        <w:jc w:val="both"/>
        <w:rPr>
          <w:b/>
          <w:bCs/>
          <w:sz w:val="20"/>
          <w:szCs w:val="20"/>
        </w:rPr>
      </w:pPr>
      <w:r>
        <w:rPr>
          <w:b/>
          <w:bCs/>
          <w:sz w:val="20"/>
          <w:szCs w:val="20"/>
        </w:rPr>
        <w:t>T</w:t>
      </w:r>
      <w:r w:rsidR="00AD190A" w:rsidRPr="0006439D">
        <w:rPr>
          <w:b/>
          <w:bCs/>
          <w:sz w:val="20"/>
          <w:szCs w:val="20"/>
        </w:rPr>
        <w:t>IP: de checklist op de webpagina</w:t>
      </w:r>
      <w:r w:rsidR="00111E12">
        <w:rPr>
          <w:b/>
          <w:bCs/>
          <w:sz w:val="20"/>
          <w:szCs w:val="20"/>
        </w:rPr>
        <w:t>:</w:t>
      </w:r>
      <w:r w:rsidR="00AD190A" w:rsidRPr="0006439D">
        <w:rPr>
          <w:b/>
          <w:bCs/>
          <w:sz w:val="20"/>
          <w:szCs w:val="20"/>
        </w:rPr>
        <w:t xml:space="preserve"> </w:t>
      </w:r>
      <w:hyperlink r:id="rId9" w:history="1">
        <w:r w:rsidR="00C807CA" w:rsidRPr="00D1592E">
          <w:rPr>
            <w:rStyle w:val="Hyperlink"/>
            <w:b/>
            <w:bCs/>
            <w:sz w:val="20"/>
            <w:szCs w:val="20"/>
          </w:rPr>
          <w:t>https://stad.gent/nl/wonen-bouwen/omgevingsvergunning/omgevingsvergunning-milieu-4-stappen</w:t>
        </w:r>
      </w:hyperlink>
      <w:r w:rsidR="00C807CA">
        <w:rPr>
          <w:b/>
          <w:bCs/>
          <w:sz w:val="20"/>
          <w:szCs w:val="20"/>
        </w:rPr>
        <w:t xml:space="preserve"> </w:t>
      </w:r>
      <w:r w:rsidR="00AD190A" w:rsidRPr="0006439D">
        <w:rPr>
          <w:b/>
          <w:bCs/>
          <w:sz w:val="20"/>
          <w:szCs w:val="20"/>
        </w:rPr>
        <w:t xml:space="preserve">helpt </w:t>
      </w:r>
      <w:r w:rsidR="00221FEC">
        <w:rPr>
          <w:b/>
          <w:bCs/>
          <w:sz w:val="20"/>
          <w:szCs w:val="20"/>
        </w:rPr>
        <w:t>u</w:t>
      </w:r>
      <w:r w:rsidR="00AD190A" w:rsidRPr="0006439D">
        <w:rPr>
          <w:b/>
          <w:bCs/>
          <w:sz w:val="20"/>
          <w:szCs w:val="20"/>
        </w:rPr>
        <w:t xml:space="preserve"> de nodige informatie te verzamelen en aan te leveren. We sommen in de checklist op aan welke gegevens we bij Stad Gent veel belang hechten, zonder afbreuk te doen aan de wetgeving over de </w:t>
      </w:r>
      <w:proofErr w:type="spellStart"/>
      <w:r w:rsidR="00AD190A" w:rsidRPr="0006439D">
        <w:rPr>
          <w:b/>
          <w:bCs/>
          <w:sz w:val="20"/>
          <w:szCs w:val="20"/>
        </w:rPr>
        <w:t>omgevingsvergunning</w:t>
      </w:r>
      <w:proofErr w:type="spellEnd"/>
      <w:r w:rsidR="00AD190A" w:rsidRPr="0006439D">
        <w:rPr>
          <w:b/>
          <w:bCs/>
          <w:sz w:val="20"/>
          <w:szCs w:val="20"/>
        </w:rPr>
        <w:t>.</w:t>
      </w:r>
    </w:p>
    <w:sectPr w:rsidR="0057175F" w:rsidRPr="00221FEC" w:rsidSect="007A22D3">
      <w:pgSz w:w="11906" w:h="16838"/>
      <w:pgMar w:top="1417" w:right="141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F3FC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24D67"/>
    <w:multiLevelType w:val="hybridMultilevel"/>
    <w:tmpl w:val="89B4439E"/>
    <w:lvl w:ilvl="0" w:tplc="4EF6970E">
      <w:numFmt w:val="bullet"/>
      <w:lvlText w:val="-"/>
      <w:lvlJc w:val="left"/>
      <w:pPr>
        <w:ind w:left="720" w:hanging="360"/>
      </w:pPr>
      <w:rPr>
        <w:rFonts w:ascii="Aptos" w:eastAsia="Aptos" w:hAnsi="Apto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43990BCD"/>
    <w:multiLevelType w:val="hybridMultilevel"/>
    <w:tmpl w:val="1B90C4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EB7E84"/>
    <w:multiLevelType w:val="hybridMultilevel"/>
    <w:tmpl w:val="82DA49AC"/>
    <w:lvl w:ilvl="0" w:tplc="2E46AE5C">
      <w:numFmt w:val="bullet"/>
      <w:lvlText w:val="-"/>
      <w:lvlJc w:val="left"/>
      <w:pPr>
        <w:ind w:left="720" w:hanging="360"/>
      </w:pPr>
      <w:rPr>
        <w:rFonts w:ascii="Tahoma" w:eastAsiaTheme="minorHAnsi" w:hAnsi="Tahoma" w:cs="Tahoma"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40087730">
    <w:abstractNumId w:val="2"/>
  </w:num>
  <w:num w:numId="2" w16cid:durableId="997002784">
    <w:abstractNumId w:val="1"/>
  </w:num>
  <w:num w:numId="3" w16cid:durableId="1310744018">
    <w:abstractNumId w:val="3"/>
  </w:num>
  <w:num w:numId="4" w16cid:durableId="20132206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A0"/>
    <w:rsid w:val="00001EC1"/>
    <w:rsid w:val="00003A99"/>
    <w:rsid w:val="000052A7"/>
    <w:rsid w:val="0000701C"/>
    <w:rsid w:val="00010512"/>
    <w:rsid w:val="00012B4A"/>
    <w:rsid w:val="0001498B"/>
    <w:rsid w:val="0001506E"/>
    <w:rsid w:val="00023AE8"/>
    <w:rsid w:val="00024F07"/>
    <w:rsid w:val="00030624"/>
    <w:rsid w:val="00031FDD"/>
    <w:rsid w:val="00041009"/>
    <w:rsid w:val="0004323A"/>
    <w:rsid w:val="00043495"/>
    <w:rsid w:val="0004509E"/>
    <w:rsid w:val="00052CDA"/>
    <w:rsid w:val="00053212"/>
    <w:rsid w:val="00061EF4"/>
    <w:rsid w:val="0006439D"/>
    <w:rsid w:val="0006669F"/>
    <w:rsid w:val="0006739E"/>
    <w:rsid w:val="000706BC"/>
    <w:rsid w:val="000730A8"/>
    <w:rsid w:val="0007718A"/>
    <w:rsid w:val="00083E27"/>
    <w:rsid w:val="00090AFC"/>
    <w:rsid w:val="00091E5A"/>
    <w:rsid w:val="00093A1F"/>
    <w:rsid w:val="00095DCF"/>
    <w:rsid w:val="000A19DB"/>
    <w:rsid w:val="000A1C14"/>
    <w:rsid w:val="000A2B7E"/>
    <w:rsid w:val="000A4A5B"/>
    <w:rsid w:val="000A7DB4"/>
    <w:rsid w:val="000B03C9"/>
    <w:rsid w:val="000B30FF"/>
    <w:rsid w:val="000B31E2"/>
    <w:rsid w:val="000B4480"/>
    <w:rsid w:val="000C1BCF"/>
    <w:rsid w:val="000C3E13"/>
    <w:rsid w:val="000C584A"/>
    <w:rsid w:val="000C6796"/>
    <w:rsid w:val="000D2C20"/>
    <w:rsid w:val="000D3D81"/>
    <w:rsid w:val="000E0A30"/>
    <w:rsid w:val="000E0EE4"/>
    <w:rsid w:val="000E2369"/>
    <w:rsid w:val="000E493C"/>
    <w:rsid w:val="000E4F1E"/>
    <w:rsid w:val="000E5043"/>
    <w:rsid w:val="000E64F8"/>
    <w:rsid w:val="000E7414"/>
    <w:rsid w:val="000F23BC"/>
    <w:rsid w:val="00103B38"/>
    <w:rsid w:val="0010446A"/>
    <w:rsid w:val="00106A90"/>
    <w:rsid w:val="001105A7"/>
    <w:rsid w:val="00111E12"/>
    <w:rsid w:val="001138EC"/>
    <w:rsid w:val="00116D63"/>
    <w:rsid w:val="00117624"/>
    <w:rsid w:val="0012213F"/>
    <w:rsid w:val="00126650"/>
    <w:rsid w:val="00130331"/>
    <w:rsid w:val="001346D4"/>
    <w:rsid w:val="00136AC4"/>
    <w:rsid w:val="00141417"/>
    <w:rsid w:val="00145201"/>
    <w:rsid w:val="001462CC"/>
    <w:rsid w:val="001469B4"/>
    <w:rsid w:val="00150A42"/>
    <w:rsid w:val="00150AF9"/>
    <w:rsid w:val="0015170B"/>
    <w:rsid w:val="00151F4D"/>
    <w:rsid w:val="00152DDA"/>
    <w:rsid w:val="00153C0D"/>
    <w:rsid w:val="00155045"/>
    <w:rsid w:val="00155B6E"/>
    <w:rsid w:val="0016082E"/>
    <w:rsid w:val="00161C40"/>
    <w:rsid w:val="00162AF9"/>
    <w:rsid w:val="00163AF1"/>
    <w:rsid w:val="00165D3F"/>
    <w:rsid w:val="00171182"/>
    <w:rsid w:val="0018056C"/>
    <w:rsid w:val="0018147E"/>
    <w:rsid w:val="00182864"/>
    <w:rsid w:val="00182FA2"/>
    <w:rsid w:val="00187014"/>
    <w:rsid w:val="00190A25"/>
    <w:rsid w:val="00192E1E"/>
    <w:rsid w:val="001947C4"/>
    <w:rsid w:val="00195033"/>
    <w:rsid w:val="0019794A"/>
    <w:rsid w:val="001A0F1E"/>
    <w:rsid w:val="001A1A4E"/>
    <w:rsid w:val="001A2A6E"/>
    <w:rsid w:val="001A2C4D"/>
    <w:rsid w:val="001A4B5D"/>
    <w:rsid w:val="001B1462"/>
    <w:rsid w:val="001B20E7"/>
    <w:rsid w:val="001B7811"/>
    <w:rsid w:val="001B7E3B"/>
    <w:rsid w:val="001C3A30"/>
    <w:rsid w:val="001C3BCD"/>
    <w:rsid w:val="001C5E93"/>
    <w:rsid w:val="001D2475"/>
    <w:rsid w:val="001D5B21"/>
    <w:rsid w:val="001E050F"/>
    <w:rsid w:val="001E2022"/>
    <w:rsid w:val="001E27F4"/>
    <w:rsid w:val="001F202A"/>
    <w:rsid w:val="001F34C2"/>
    <w:rsid w:val="001F54A0"/>
    <w:rsid w:val="002001A4"/>
    <w:rsid w:val="002002D0"/>
    <w:rsid w:val="00202A4A"/>
    <w:rsid w:val="00202D16"/>
    <w:rsid w:val="00206370"/>
    <w:rsid w:val="00206BEB"/>
    <w:rsid w:val="00211F63"/>
    <w:rsid w:val="00215244"/>
    <w:rsid w:val="00215F82"/>
    <w:rsid w:val="00220801"/>
    <w:rsid w:val="002208F5"/>
    <w:rsid w:val="00221FEC"/>
    <w:rsid w:val="00222ACC"/>
    <w:rsid w:val="00225F7A"/>
    <w:rsid w:val="002266DF"/>
    <w:rsid w:val="00235DE1"/>
    <w:rsid w:val="00237827"/>
    <w:rsid w:val="00237D55"/>
    <w:rsid w:val="002411B6"/>
    <w:rsid w:val="0024135B"/>
    <w:rsid w:val="002423B0"/>
    <w:rsid w:val="00250016"/>
    <w:rsid w:val="00250E3A"/>
    <w:rsid w:val="00252770"/>
    <w:rsid w:val="00256500"/>
    <w:rsid w:val="0026025E"/>
    <w:rsid w:val="00262520"/>
    <w:rsid w:val="00262EA2"/>
    <w:rsid w:val="00265CE6"/>
    <w:rsid w:val="0027081D"/>
    <w:rsid w:val="00272C49"/>
    <w:rsid w:val="00276C8A"/>
    <w:rsid w:val="00277890"/>
    <w:rsid w:val="00281A96"/>
    <w:rsid w:val="002835A5"/>
    <w:rsid w:val="00284C3A"/>
    <w:rsid w:val="00287843"/>
    <w:rsid w:val="002902FB"/>
    <w:rsid w:val="00291173"/>
    <w:rsid w:val="002917A6"/>
    <w:rsid w:val="002926B5"/>
    <w:rsid w:val="002979EF"/>
    <w:rsid w:val="002A0B87"/>
    <w:rsid w:val="002A0C02"/>
    <w:rsid w:val="002A0C55"/>
    <w:rsid w:val="002A3FFE"/>
    <w:rsid w:val="002B2191"/>
    <w:rsid w:val="002B2437"/>
    <w:rsid w:val="002B44B1"/>
    <w:rsid w:val="002B77F1"/>
    <w:rsid w:val="002C00AE"/>
    <w:rsid w:val="002C2001"/>
    <w:rsid w:val="002C2BFD"/>
    <w:rsid w:val="002C5910"/>
    <w:rsid w:val="002C6E4E"/>
    <w:rsid w:val="002C7989"/>
    <w:rsid w:val="002D192C"/>
    <w:rsid w:val="002D26B0"/>
    <w:rsid w:val="002D4AD2"/>
    <w:rsid w:val="002D5E28"/>
    <w:rsid w:val="002D69DF"/>
    <w:rsid w:val="002E2478"/>
    <w:rsid w:val="002E6A5B"/>
    <w:rsid w:val="002E73EE"/>
    <w:rsid w:val="002F0511"/>
    <w:rsid w:val="002F7AB5"/>
    <w:rsid w:val="00300713"/>
    <w:rsid w:val="00300C73"/>
    <w:rsid w:val="00301A9D"/>
    <w:rsid w:val="00301B1E"/>
    <w:rsid w:val="00301C38"/>
    <w:rsid w:val="00307C0B"/>
    <w:rsid w:val="00310430"/>
    <w:rsid w:val="0031576A"/>
    <w:rsid w:val="003266E5"/>
    <w:rsid w:val="00330E97"/>
    <w:rsid w:val="003379A1"/>
    <w:rsid w:val="00342B6B"/>
    <w:rsid w:val="00355FE1"/>
    <w:rsid w:val="00360733"/>
    <w:rsid w:val="003607C1"/>
    <w:rsid w:val="003626B1"/>
    <w:rsid w:val="00362B38"/>
    <w:rsid w:val="00363F74"/>
    <w:rsid w:val="003656BC"/>
    <w:rsid w:val="003660A2"/>
    <w:rsid w:val="00366C53"/>
    <w:rsid w:val="0037142A"/>
    <w:rsid w:val="00372A33"/>
    <w:rsid w:val="003734CC"/>
    <w:rsid w:val="00373E77"/>
    <w:rsid w:val="003740D0"/>
    <w:rsid w:val="003776DC"/>
    <w:rsid w:val="00380DB6"/>
    <w:rsid w:val="003814CE"/>
    <w:rsid w:val="00382875"/>
    <w:rsid w:val="00382D29"/>
    <w:rsid w:val="003841CB"/>
    <w:rsid w:val="0038538E"/>
    <w:rsid w:val="00390C5B"/>
    <w:rsid w:val="00390DA4"/>
    <w:rsid w:val="00391FFF"/>
    <w:rsid w:val="003957AE"/>
    <w:rsid w:val="003A5E08"/>
    <w:rsid w:val="003A6D69"/>
    <w:rsid w:val="003B2819"/>
    <w:rsid w:val="003B2E12"/>
    <w:rsid w:val="003B3DDB"/>
    <w:rsid w:val="003C02E2"/>
    <w:rsid w:val="003C0AA1"/>
    <w:rsid w:val="003C0F93"/>
    <w:rsid w:val="003C12EA"/>
    <w:rsid w:val="003C3429"/>
    <w:rsid w:val="003C4B83"/>
    <w:rsid w:val="003D2DA0"/>
    <w:rsid w:val="003D3FBE"/>
    <w:rsid w:val="003D4742"/>
    <w:rsid w:val="003D49BC"/>
    <w:rsid w:val="003D5A9F"/>
    <w:rsid w:val="003D6781"/>
    <w:rsid w:val="003E333E"/>
    <w:rsid w:val="003E3DAC"/>
    <w:rsid w:val="003E5BC7"/>
    <w:rsid w:val="003F206D"/>
    <w:rsid w:val="003F342B"/>
    <w:rsid w:val="003F5182"/>
    <w:rsid w:val="003F585E"/>
    <w:rsid w:val="003F6867"/>
    <w:rsid w:val="004020AF"/>
    <w:rsid w:val="0040219A"/>
    <w:rsid w:val="00402919"/>
    <w:rsid w:val="00402D51"/>
    <w:rsid w:val="00403375"/>
    <w:rsid w:val="004034CB"/>
    <w:rsid w:val="00403A7F"/>
    <w:rsid w:val="00404419"/>
    <w:rsid w:val="00404CD0"/>
    <w:rsid w:val="0040577B"/>
    <w:rsid w:val="0041071E"/>
    <w:rsid w:val="00415073"/>
    <w:rsid w:val="00415404"/>
    <w:rsid w:val="00415B06"/>
    <w:rsid w:val="004211F1"/>
    <w:rsid w:val="00424010"/>
    <w:rsid w:val="00425405"/>
    <w:rsid w:val="00426D18"/>
    <w:rsid w:val="00427AB2"/>
    <w:rsid w:val="0043196C"/>
    <w:rsid w:val="00432BB1"/>
    <w:rsid w:val="0043746F"/>
    <w:rsid w:val="004408A0"/>
    <w:rsid w:val="0044134B"/>
    <w:rsid w:val="004502E8"/>
    <w:rsid w:val="0045357B"/>
    <w:rsid w:val="00455254"/>
    <w:rsid w:val="00455AB2"/>
    <w:rsid w:val="004571FA"/>
    <w:rsid w:val="00457D8A"/>
    <w:rsid w:val="00463EC0"/>
    <w:rsid w:val="004640C1"/>
    <w:rsid w:val="00467B45"/>
    <w:rsid w:val="00467D87"/>
    <w:rsid w:val="004722EA"/>
    <w:rsid w:val="004744E7"/>
    <w:rsid w:val="0047457F"/>
    <w:rsid w:val="00474865"/>
    <w:rsid w:val="00474EE7"/>
    <w:rsid w:val="00475202"/>
    <w:rsid w:val="00480A67"/>
    <w:rsid w:val="004833AC"/>
    <w:rsid w:val="00485AAB"/>
    <w:rsid w:val="004865B1"/>
    <w:rsid w:val="00486AF2"/>
    <w:rsid w:val="0049003E"/>
    <w:rsid w:val="0049070C"/>
    <w:rsid w:val="00492810"/>
    <w:rsid w:val="00492E67"/>
    <w:rsid w:val="004A00D9"/>
    <w:rsid w:val="004A4DD0"/>
    <w:rsid w:val="004A5A4C"/>
    <w:rsid w:val="004B74E0"/>
    <w:rsid w:val="004C118E"/>
    <w:rsid w:val="004C188E"/>
    <w:rsid w:val="004C3BA0"/>
    <w:rsid w:val="004D0ADA"/>
    <w:rsid w:val="004D1395"/>
    <w:rsid w:val="004D68F3"/>
    <w:rsid w:val="004E491A"/>
    <w:rsid w:val="004E5BC7"/>
    <w:rsid w:val="004E6A38"/>
    <w:rsid w:val="004F1AE0"/>
    <w:rsid w:val="004F1ECE"/>
    <w:rsid w:val="004F28D1"/>
    <w:rsid w:val="004F2F9B"/>
    <w:rsid w:val="004F415A"/>
    <w:rsid w:val="004F4DB7"/>
    <w:rsid w:val="004F5017"/>
    <w:rsid w:val="004F565C"/>
    <w:rsid w:val="004F5AD3"/>
    <w:rsid w:val="004F5B74"/>
    <w:rsid w:val="004F7F47"/>
    <w:rsid w:val="00500A3E"/>
    <w:rsid w:val="00502032"/>
    <w:rsid w:val="00502BB4"/>
    <w:rsid w:val="00505A48"/>
    <w:rsid w:val="0050611E"/>
    <w:rsid w:val="00506FAF"/>
    <w:rsid w:val="00510E87"/>
    <w:rsid w:val="005126E4"/>
    <w:rsid w:val="00513262"/>
    <w:rsid w:val="005138B8"/>
    <w:rsid w:val="00516B03"/>
    <w:rsid w:val="00517C99"/>
    <w:rsid w:val="00523408"/>
    <w:rsid w:val="00530254"/>
    <w:rsid w:val="005332B2"/>
    <w:rsid w:val="00534FEC"/>
    <w:rsid w:val="00535478"/>
    <w:rsid w:val="00542AC4"/>
    <w:rsid w:val="0054644D"/>
    <w:rsid w:val="00551204"/>
    <w:rsid w:val="00553BDB"/>
    <w:rsid w:val="005664A9"/>
    <w:rsid w:val="00570F1C"/>
    <w:rsid w:val="0057175F"/>
    <w:rsid w:val="0057502A"/>
    <w:rsid w:val="00583A77"/>
    <w:rsid w:val="005844AF"/>
    <w:rsid w:val="00584C41"/>
    <w:rsid w:val="00586DB5"/>
    <w:rsid w:val="005904C4"/>
    <w:rsid w:val="005963D0"/>
    <w:rsid w:val="00596B1D"/>
    <w:rsid w:val="00597720"/>
    <w:rsid w:val="005B2BEB"/>
    <w:rsid w:val="005B4421"/>
    <w:rsid w:val="005B567C"/>
    <w:rsid w:val="005B58BF"/>
    <w:rsid w:val="005B5AE4"/>
    <w:rsid w:val="005B5FC8"/>
    <w:rsid w:val="005B7DC3"/>
    <w:rsid w:val="005C14A6"/>
    <w:rsid w:val="005C2369"/>
    <w:rsid w:val="005C3919"/>
    <w:rsid w:val="005D1CE2"/>
    <w:rsid w:val="005D4DE9"/>
    <w:rsid w:val="005D5EA1"/>
    <w:rsid w:val="005E02E0"/>
    <w:rsid w:val="005E1FE6"/>
    <w:rsid w:val="005E7C1F"/>
    <w:rsid w:val="005F1892"/>
    <w:rsid w:val="005F2611"/>
    <w:rsid w:val="005F37E3"/>
    <w:rsid w:val="005F4CC8"/>
    <w:rsid w:val="005F5452"/>
    <w:rsid w:val="00602249"/>
    <w:rsid w:val="00603A4C"/>
    <w:rsid w:val="00603D9B"/>
    <w:rsid w:val="0060504B"/>
    <w:rsid w:val="006072EE"/>
    <w:rsid w:val="006076EA"/>
    <w:rsid w:val="0061080B"/>
    <w:rsid w:val="00611606"/>
    <w:rsid w:val="0061695C"/>
    <w:rsid w:val="006205E7"/>
    <w:rsid w:val="00620DBF"/>
    <w:rsid w:val="0062124A"/>
    <w:rsid w:val="00621448"/>
    <w:rsid w:val="00621802"/>
    <w:rsid w:val="006222BA"/>
    <w:rsid w:val="006224EA"/>
    <w:rsid w:val="0062368F"/>
    <w:rsid w:val="00625FA4"/>
    <w:rsid w:val="00626191"/>
    <w:rsid w:val="006338AE"/>
    <w:rsid w:val="0063501D"/>
    <w:rsid w:val="00635106"/>
    <w:rsid w:val="00642A59"/>
    <w:rsid w:val="00646B13"/>
    <w:rsid w:val="006515C9"/>
    <w:rsid w:val="00653B7B"/>
    <w:rsid w:val="006550C7"/>
    <w:rsid w:val="0065650D"/>
    <w:rsid w:val="00660812"/>
    <w:rsid w:val="006616ED"/>
    <w:rsid w:val="006619E9"/>
    <w:rsid w:val="00662384"/>
    <w:rsid w:val="006666A6"/>
    <w:rsid w:val="00667152"/>
    <w:rsid w:val="0067016B"/>
    <w:rsid w:val="00671670"/>
    <w:rsid w:val="006725A5"/>
    <w:rsid w:val="0067303B"/>
    <w:rsid w:val="00673EAA"/>
    <w:rsid w:val="0067456E"/>
    <w:rsid w:val="0067534A"/>
    <w:rsid w:val="00675504"/>
    <w:rsid w:val="00676858"/>
    <w:rsid w:val="00677296"/>
    <w:rsid w:val="0068038B"/>
    <w:rsid w:val="00683B99"/>
    <w:rsid w:val="0068488F"/>
    <w:rsid w:val="006878C1"/>
    <w:rsid w:val="00691398"/>
    <w:rsid w:val="00691F18"/>
    <w:rsid w:val="0069324E"/>
    <w:rsid w:val="00693B36"/>
    <w:rsid w:val="006960AD"/>
    <w:rsid w:val="006A182C"/>
    <w:rsid w:val="006A254E"/>
    <w:rsid w:val="006A51A7"/>
    <w:rsid w:val="006A7397"/>
    <w:rsid w:val="006A7C44"/>
    <w:rsid w:val="006B00E9"/>
    <w:rsid w:val="006B7334"/>
    <w:rsid w:val="006C0D9E"/>
    <w:rsid w:val="006C60BC"/>
    <w:rsid w:val="006D0913"/>
    <w:rsid w:val="006D16D1"/>
    <w:rsid w:val="006D3CD1"/>
    <w:rsid w:val="006D4775"/>
    <w:rsid w:val="006D4D70"/>
    <w:rsid w:val="006E1988"/>
    <w:rsid w:val="006E4A14"/>
    <w:rsid w:val="006E70EE"/>
    <w:rsid w:val="006F3659"/>
    <w:rsid w:val="006F4D61"/>
    <w:rsid w:val="006F5AF8"/>
    <w:rsid w:val="00707BD8"/>
    <w:rsid w:val="007127EC"/>
    <w:rsid w:val="00712AE1"/>
    <w:rsid w:val="00713045"/>
    <w:rsid w:val="00714C8B"/>
    <w:rsid w:val="00715DBC"/>
    <w:rsid w:val="007174B6"/>
    <w:rsid w:val="00717C2B"/>
    <w:rsid w:val="00722EA8"/>
    <w:rsid w:val="007248C8"/>
    <w:rsid w:val="00725DBD"/>
    <w:rsid w:val="007317BD"/>
    <w:rsid w:val="0073194E"/>
    <w:rsid w:val="007336B8"/>
    <w:rsid w:val="007347D6"/>
    <w:rsid w:val="0073505E"/>
    <w:rsid w:val="007408B0"/>
    <w:rsid w:val="00740D3F"/>
    <w:rsid w:val="00750935"/>
    <w:rsid w:val="00752D8B"/>
    <w:rsid w:val="007539F9"/>
    <w:rsid w:val="00754A1C"/>
    <w:rsid w:val="00755B19"/>
    <w:rsid w:val="00756BBF"/>
    <w:rsid w:val="007570F4"/>
    <w:rsid w:val="007627C8"/>
    <w:rsid w:val="00763A2C"/>
    <w:rsid w:val="00773F45"/>
    <w:rsid w:val="00777492"/>
    <w:rsid w:val="00777800"/>
    <w:rsid w:val="00782669"/>
    <w:rsid w:val="007843F5"/>
    <w:rsid w:val="00784596"/>
    <w:rsid w:val="00786F5F"/>
    <w:rsid w:val="0078756B"/>
    <w:rsid w:val="00790362"/>
    <w:rsid w:val="007907C9"/>
    <w:rsid w:val="007926EF"/>
    <w:rsid w:val="0079374C"/>
    <w:rsid w:val="0079649A"/>
    <w:rsid w:val="007A0991"/>
    <w:rsid w:val="007A1CAC"/>
    <w:rsid w:val="007A22D3"/>
    <w:rsid w:val="007A24F4"/>
    <w:rsid w:val="007A5C71"/>
    <w:rsid w:val="007A7205"/>
    <w:rsid w:val="007B010A"/>
    <w:rsid w:val="007B519A"/>
    <w:rsid w:val="007B64EA"/>
    <w:rsid w:val="007C57B3"/>
    <w:rsid w:val="007C7BC2"/>
    <w:rsid w:val="007D1160"/>
    <w:rsid w:val="007D3800"/>
    <w:rsid w:val="007D578F"/>
    <w:rsid w:val="007D7508"/>
    <w:rsid w:val="007E18B9"/>
    <w:rsid w:val="007E3812"/>
    <w:rsid w:val="007E4A8A"/>
    <w:rsid w:val="007E5D82"/>
    <w:rsid w:val="007E7808"/>
    <w:rsid w:val="007F2637"/>
    <w:rsid w:val="007F2A69"/>
    <w:rsid w:val="007F7F5C"/>
    <w:rsid w:val="008002EC"/>
    <w:rsid w:val="008021FE"/>
    <w:rsid w:val="00802559"/>
    <w:rsid w:val="008067C1"/>
    <w:rsid w:val="00807E95"/>
    <w:rsid w:val="008101C5"/>
    <w:rsid w:val="00811118"/>
    <w:rsid w:val="00811A6F"/>
    <w:rsid w:val="00812EEE"/>
    <w:rsid w:val="0081341B"/>
    <w:rsid w:val="00815D57"/>
    <w:rsid w:val="00816FE3"/>
    <w:rsid w:val="00817443"/>
    <w:rsid w:val="00820D43"/>
    <w:rsid w:val="00821BD5"/>
    <w:rsid w:val="008227C6"/>
    <w:rsid w:val="00822F76"/>
    <w:rsid w:val="00823390"/>
    <w:rsid w:val="00823790"/>
    <w:rsid w:val="00823FAA"/>
    <w:rsid w:val="0082572E"/>
    <w:rsid w:val="00830D07"/>
    <w:rsid w:val="00830EC0"/>
    <w:rsid w:val="0083336D"/>
    <w:rsid w:val="00834643"/>
    <w:rsid w:val="00836FA0"/>
    <w:rsid w:val="00840CB3"/>
    <w:rsid w:val="00842A62"/>
    <w:rsid w:val="008433BC"/>
    <w:rsid w:val="0084351B"/>
    <w:rsid w:val="008448F4"/>
    <w:rsid w:val="008469D5"/>
    <w:rsid w:val="00850C40"/>
    <w:rsid w:val="00853072"/>
    <w:rsid w:val="00862EE2"/>
    <w:rsid w:val="00863738"/>
    <w:rsid w:val="00863C0B"/>
    <w:rsid w:val="00866E34"/>
    <w:rsid w:val="008757CB"/>
    <w:rsid w:val="008769DE"/>
    <w:rsid w:val="00883E8C"/>
    <w:rsid w:val="00884D39"/>
    <w:rsid w:val="008876D5"/>
    <w:rsid w:val="0089021D"/>
    <w:rsid w:val="00890C93"/>
    <w:rsid w:val="0089407D"/>
    <w:rsid w:val="00896DB6"/>
    <w:rsid w:val="008A1554"/>
    <w:rsid w:val="008A4817"/>
    <w:rsid w:val="008A680B"/>
    <w:rsid w:val="008B5A00"/>
    <w:rsid w:val="008B7F24"/>
    <w:rsid w:val="008C28B2"/>
    <w:rsid w:val="008C394E"/>
    <w:rsid w:val="008C4A83"/>
    <w:rsid w:val="008D061D"/>
    <w:rsid w:val="008D247E"/>
    <w:rsid w:val="008D249A"/>
    <w:rsid w:val="008D285E"/>
    <w:rsid w:val="008D540D"/>
    <w:rsid w:val="008D578E"/>
    <w:rsid w:val="008E1779"/>
    <w:rsid w:val="008E40D2"/>
    <w:rsid w:val="008E5A2B"/>
    <w:rsid w:val="008F2CA8"/>
    <w:rsid w:val="008F356E"/>
    <w:rsid w:val="008F5417"/>
    <w:rsid w:val="0090103B"/>
    <w:rsid w:val="00905181"/>
    <w:rsid w:val="00914A47"/>
    <w:rsid w:val="00915B00"/>
    <w:rsid w:val="009177DB"/>
    <w:rsid w:val="00920828"/>
    <w:rsid w:val="00931BF0"/>
    <w:rsid w:val="00931D49"/>
    <w:rsid w:val="00932CD0"/>
    <w:rsid w:val="00936FF1"/>
    <w:rsid w:val="00937ADB"/>
    <w:rsid w:val="00940CE4"/>
    <w:rsid w:val="009436B3"/>
    <w:rsid w:val="00954E38"/>
    <w:rsid w:val="00954E3E"/>
    <w:rsid w:val="00957A35"/>
    <w:rsid w:val="009609DA"/>
    <w:rsid w:val="00966ACE"/>
    <w:rsid w:val="0097184F"/>
    <w:rsid w:val="00971F4D"/>
    <w:rsid w:val="00972D9B"/>
    <w:rsid w:val="00974C91"/>
    <w:rsid w:val="00975420"/>
    <w:rsid w:val="009765A5"/>
    <w:rsid w:val="00976FBC"/>
    <w:rsid w:val="009771CB"/>
    <w:rsid w:val="00981727"/>
    <w:rsid w:val="009831B9"/>
    <w:rsid w:val="00985875"/>
    <w:rsid w:val="00986BCB"/>
    <w:rsid w:val="009906BD"/>
    <w:rsid w:val="0099179B"/>
    <w:rsid w:val="00995086"/>
    <w:rsid w:val="00996F1C"/>
    <w:rsid w:val="009A25ED"/>
    <w:rsid w:val="009A4A3F"/>
    <w:rsid w:val="009A4BD1"/>
    <w:rsid w:val="009B16EC"/>
    <w:rsid w:val="009B1B36"/>
    <w:rsid w:val="009B528D"/>
    <w:rsid w:val="009C0D9A"/>
    <w:rsid w:val="009C1C5C"/>
    <w:rsid w:val="009C31CF"/>
    <w:rsid w:val="009D0DEA"/>
    <w:rsid w:val="009D1C96"/>
    <w:rsid w:val="009D4ABB"/>
    <w:rsid w:val="009D724E"/>
    <w:rsid w:val="009E18AF"/>
    <w:rsid w:val="009E2299"/>
    <w:rsid w:val="009E28F6"/>
    <w:rsid w:val="009E4B62"/>
    <w:rsid w:val="009F4A1F"/>
    <w:rsid w:val="009F4BD8"/>
    <w:rsid w:val="009F7223"/>
    <w:rsid w:val="00A01256"/>
    <w:rsid w:val="00A04F2B"/>
    <w:rsid w:val="00A056EE"/>
    <w:rsid w:val="00A12992"/>
    <w:rsid w:val="00A172A5"/>
    <w:rsid w:val="00A2253A"/>
    <w:rsid w:val="00A25159"/>
    <w:rsid w:val="00A25328"/>
    <w:rsid w:val="00A256D3"/>
    <w:rsid w:val="00A2579C"/>
    <w:rsid w:val="00A2677A"/>
    <w:rsid w:val="00A2720A"/>
    <w:rsid w:val="00A3257A"/>
    <w:rsid w:val="00A32FD3"/>
    <w:rsid w:val="00A35C86"/>
    <w:rsid w:val="00A3666A"/>
    <w:rsid w:val="00A373DF"/>
    <w:rsid w:val="00A3790B"/>
    <w:rsid w:val="00A42C51"/>
    <w:rsid w:val="00A45AE3"/>
    <w:rsid w:val="00A45B7F"/>
    <w:rsid w:val="00A47196"/>
    <w:rsid w:val="00A47849"/>
    <w:rsid w:val="00A5397D"/>
    <w:rsid w:val="00A56869"/>
    <w:rsid w:val="00A64400"/>
    <w:rsid w:val="00A66C7E"/>
    <w:rsid w:val="00A6733D"/>
    <w:rsid w:val="00A728B1"/>
    <w:rsid w:val="00A74168"/>
    <w:rsid w:val="00A75165"/>
    <w:rsid w:val="00A757A3"/>
    <w:rsid w:val="00A761FE"/>
    <w:rsid w:val="00A841EF"/>
    <w:rsid w:val="00A844B0"/>
    <w:rsid w:val="00A85A50"/>
    <w:rsid w:val="00A9000F"/>
    <w:rsid w:val="00A94D77"/>
    <w:rsid w:val="00AA1052"/>
    <w:rsid w:val="00AA3E17"/>
    <w:rsid w:val="00AA4180"/>
    <w:rsid w:val="00AA4DF8"/>
    <w:rsid w:val="00AA5D9C"/>
    <w:rsid w:val="00AA7C5E"/>
    <w:rsid w:val="00AB4563"/>
    <w:rsid w:val="00AB5B14"/>
    <w:rsid w:val="00AC3616"/>
    <w:rsid w:val="00AC526E"/>
    <w:rsid w:val="00AC576C"/>
    <w:rsid w:val="00AD05D2"/>
    <w:rsid w:val="00AD190A"/>
    <w:rsid w:val="00AD57CA"/>
    <w:rsid w:val="00AD6945"/>
    <w:rsid w:val="00AD71DA"/>
    <w:rsid w:val="00AE17B0"/>
    <w:rsid w:val="00AE1924"/>
    <w:rsid w:val="00AE3507"/>
    <w:rsid w:val="00AE36F2"/>
    <w:rsid w:val="00AE76F1"/>
    <w:rsid w:val="00AE783F"/>
    <w:rsid w:val="00AE7853"/>
    <w:rsid w:val="00AF2B1D"/>
    <w:rsid w:val="00AF39E0"/>
    <w:rsid w:val="00AF5687"/>
    <w:rsid w:val="00B022BC"/>
    <w:rsid w:val="00B025F9"/>
    <w:rsid w:val="00B03D35"/>
    <w:rsid w:val="00B07031"/>
    <w:rsid w:val="00B15E5E"/>
    <w:rsid w:val="00B16003"/>
    <w:rsid w:val="00B16852"/>
    <w:rsid w:val="00B16D7B"/>
    <w:rsid w:val="00B25F24"/>
    <w:rsid w:val="00B26523"/>
    <w:rsid w:val="00B27C74"/>
    <w:rsid w:val="00B27F38"/>
    <w:rsid w:val="00B3121A"/>
    <w:rsid w:val="00B34649"/>
    <w:rsid w:val="00B348D2"/>
    <w:rsid w:val="00B36E70"/>
    <w:rsid w:val="00B40741"/>
    <w:rsid w:val="00B43B2C"/>
    <w:rsid w:val="00B43BAC"/>
    <w:rsid w:val="00B44D11"/>
    <w:rsid w:val="00B454C0"/>
    <w:rsid w:val="00B475B4"/>
    <w:rsid w:val="00B528EC"/>
    <w:rsid w:val="00B55D2A"/>
    <w:rsid w:val="00B61704"/>
    <w:rsid w:val="00B619D4"/>
    <w:rsid w:val="00B61E2E"/>
    <w:rsid w:val="00B62A41"/>
    <w:rsid w:val="00B702E6"/>
    <w:rsid w:val="00B722B2"/>
    <w:rsid w:val="00B74A6E"/>
    <w:rsid w:val="00B74F20"/>
    <w:rsid w:val="00B76291"/>
    <w:rsid w:val="00B81633"/>
    <w:rsid w:val="00B82FCD"/>
    <w:rsid w:val="00B847A9"/>
    <w:rsid w:val="00B87509"/>
    <w:rsid w:val="00B879C6"/>
    <w:rsid w:val="00B87FAA"/>
    <w:rsid w:val="00B93D62"/>
    <w:rsid w:val="00B94B4B"/>
    <w:rsid w:val="00B96215"/>
    <w:rsid w:val="00BA4705"/>
    <w:rsid w:val="00BA4995"/>
    <w:rsid w:val="00BA6044"/>
    <w:rsid w:val="00BB170B"/>
    <w:rsid w:val="00BB1811"/>
    <w:rsid w:val="00BB5FE1"/>
    <w:rsid w:val="00BB7D38"/>
    <w:rsid w:val="00BC254C"/>
    <w:rsid w:val="00BC512B"/>
    <w:rsid w:val="00BC6D7A"/>
    <w:rsid w:val="00BC7F05"/>
    <w:rsid w:val="00BD55BF"/>
    <w:rsid w:val="00BD5ECC"/>
    <w:rsid w:val="00BE01B2"/>
    <w:rsid w:val="00BE1584"/>
    <w:rsid w:val="00BE5181"/>
    <w:rsid w:val="00BE6DBA"/>
    <w:rsid w:val="00BF1D6C"/>
    <w:rsid w:val="00BF2047"/>
    <w:rsid w:val="00BF38CB"/>
    <w:rsid w:val="00BF3E58"/>
    <w:rsid w:val="00BF52A0"/>
    <w:rsid w:val="00BF634E"/>
    <w:rsid w:val="00C03D9D"/>
    <w:rsid w:val="00C060FE"/>
    <w:rsid w:val="00C0722F"/>
    <w:rsid w:val="00C10318"/>
    <w:rsid w:val="00C111BB"/>
    <w:rsid w:val="00C14C77"/>
    <w:rsid w:val="00C172C2"/>
    <w:rsid w:val="00C26881"/>
    <w:rsid w:val="00C273E4"/>
    <w:rsid w:val="00C3064A"/>
    <w:rsid w:val="00C30E04"/>
    <w:rsid w:val="00C32A2A"/>
    <w:rsid w:val="00C35D08"/>
    <w:rsid w:val="00C379E1"/>
    <w:rsid w:val="00C478EA"/>
    <w:rsid w:val="00C50502"/>
    <w:rsid w:val="00C515AF"/>
    <w:rsid w:val="00C5211C"/>
    <w:rsid w:val="00C54459"/>
    <w:rsid w:val="00C60556"/>
    <w:rsid w:val="00C61C7D"/>
    <w:rsid w:val="00C65722"/>
    <w:rsid w:val="00C65D8B"/>
    <w:rsid w:val="00C701E3"/>
    <w:rsid w:val="00C720D4"/>
    <w:rsid w:val="00C72AFC"/>
    <w:rsid w:val="00C75770"/>
    <w:rsid w:val="00C76447"/>
    <w:rsid w:val="00C77A0D"/>
    <w:rsid w:val="00C800DB"/>
    <w:rsid w:val="00C807CA"/>
    <w:rsid w:val="00C82E5F"/>
    <w:rsid w:val="00C871A9"/>
    <w:rsid w:val="00C9031D"/>
    <w:rsid w:val="00C93787"/>
    <w:rsid w:val="00C945E5"/>
    <w:rsid w:val="00CA6D48"/>
    <w:rsid w:val="00CB2168"/>
    <w:rsid w:val="00CB427D"/>
    <w:rsid w:val="00CB50E8"/>
    <w:rsid w:val="00CB7498"/>
    <w:rsid w:val="00CC1A77"/>
    <w:rsid w:val="00CC4427"/>
    <w:rsid w:val="00CC659C"/>
    <w:rsid w:val="00CD1321"/>
    <w:rsid w:val="00CE1A29"/>
    <w:rsid w:val="00CE4627"/>
    <w:rsid w:val="00CE54C3"/>
    <w:rsid w:val="00CE5DC3"/>
    <w:rsid w:val="00CF2C52"/>
    <w:rsid w:val="00CF398D"/>
    <w:rsid w:val="00CF4EB4"/>
    <w:rsid w:val="00CF6097"/>
    <w:rsid w:val="00CF6384"/>
    <w:rsid w:val="00D032D7"/>
    <w:rsid w:val="00D11FB7"/>
    <w:rsid w:val="00D12A4B"/>
    <w:rsid w:val="00D13B7C"/>
    <w:rsid w:val="00D14179"/>
    <w:rsid w:val="00D16386"/>
    <w:rsid w:val="00D16F61"/>
    <w:rsid w:val="00D200D6"/>
    <w:rsid w:val="00D20DF6"/>
    <w:rsid w:val="00D20F4D"/>
    <w:rsid w:val="00D23905"/>
    <w:rsid w:val="00D23C92"/>
    <w:rsid w:val="00D25BBC"/>
    <w:rsid w:val="00D26473"/>
    <w:rsid w:val="00D27C21"/>
    <w:rsid w:val="00D30570"/>
    <w:rsid w:val="00D30645"/>
    <w:rsid w:val="00D339E5"/>
    <w:rsid w:val="00D36AEF"/>
    <w:rsid w:val="00D448A9"/>
    <w:rsid w:val="00D465F4"/>
    <w:rsid w:val="00D470F0"/>
    <w:rsid w:val="00D47B06"/>
    <w:rsid w:val="00D52C2F"/>
    <w:rsid w:val="00D536F0"/>
    <w:rsid w:val="00D60ECC"/>
    <w:rsid w:val="00D64C77"/>
    <w:rsid w:val="00D7456D"/>
    <w:rsid w:val="00D75AA2"/>
    <w:rsid w:val="00D77663"/>
    <w:rsid w:val="00D776C4"/>
    <w:rsid w:val="00D7794C"/>
    <w:rsid w:val="00D85D04"/>
    <w:rsid w:val="00D86D9A"/>
    <w:rsid w:val="00D90E8D"/>
    <w:rsid w:val="00D918E0"/>
    <w:rsid w:val="00D92539"/>
    <w:rsid w:val="00D92ECE"/>
    <w:rsid w:val="00D94EC8"/>
    <w:rsid w:val="00DA72B0"/>
    <w:rsid w:val="00DB4172"/>
    <w:rsid w:val="00DB5083"/>
    <w:rsid w:val="00DC073C"/>
    <w:rsid w:val="00DC1744"/>
    <w:rsid w:val="00DC1918"/>
    <w:rsid w:val="00DC1D07"/>
    <w:rsid w:val="00DC332E"/>
    <w:rsid w:val="00DC3611"/>
    <w:rsid w:val="00DC51F2"/>
    <w:rsid w:val="00DC572D"/>
    <w:rsid w:val="00DD319B"/>
    <w:rsid w:val="00DD34F2"/>
    <w:rsid w:val="00DD522A"/>
    <w:rsid w:val="00DD6980"/>
    <w:rsid w:val="00DE0F51"/>
    <w:rsid w:val="00DE51EB"/>
    <w:rsid w:val="00DE70D9"/>
    <w:rsid w:val="00DE7BDC"/>
    <w:rsid w:val="00DF72D8"/>
    <w:rsid w:val="00E00A9B"/>
    <w:rsid w:val="00E06DF5"/>
    <w:rsid w:val="00E079CE"/>
    <w:rsid w:val="00E12849"/>
    <w:rsid w:val="00E2193B"/>
    <w:rsid w:val="00E23140"/>
    <w:rsid w:val="00E2314D"/>
    <w:rsid w:val="00E24566"/>
    <w:rsid w:val="00E269A5"/>
    <w:rsid w:val="00E30C6B"/>
    <w:rsid w:val="00E316DA"/>
    <w:rsid w:val="00E33925"/>
    <w:rsid w:val="00E3490F"/>
    <w:rsid w:val="00E372A8"/>
    <w:rsid w:val="00E415D5"/>
    <w:rsid w:val="00E42603"/>
    <w:rsid w:val="00E46136"/>
    <w:rsid w:val="00E47283"/>
    <w:rsid w:val="00E50632"/>
    <w:rsid w:val="00E5402F"/>
    <w:rsid w:val="00E54B98"/>
    <w:rsid w:val="00E568EE"/>
    <w:rsid w:val="00E63280"/>
    <w:rsid w:val="00E636E7"/>
    <w:rsid w:val="00E63C3D"/>
    <w:rsid w:val="00E63DBA"/>
    <w:rsid w:val="00E71425"/>
    <w:rsid w:val="00E71488"/>
    <w:rsid w:val="00E723F3"/>
    <w:rsid w:val="00E74792"/>
    <w:rsid w:val="00E80847"/>
    <w:rsid w:val="00E849C0"/>
    <w:rsid w:val="00E90EE4"/>
    <w:rsid w:val="00E9379C"/>
    <w:rsid w:val="00E94893"/>
    <w:rsid w:val="00E97D5F"/>
    <w:rsid w:val="00E97DBD"/>
    <w:rsid w:val="00EA1D89"/>
    <w:rsid w:val="00EA292D"/>
    <w:rsid w:val="00EA4615"/>
    <w:rsid w:val="00EA4BE5"/>
    <w:rsid w:val="00EA6B05"/>
    <w:rsid w:val="00EA7050"/>
    <w:rsid w:val="00EB483A"/>
    <w:rsid w:val="00EB5C96"/>
    <w:rsid w:val="00EC0623"/>
    <w:rsid w:val="00EC1169"/>
    <w:rsid w:val="00EC495B"/>
    <w:rsid w:val="00EC7F2B"/>
    <w:rsid w:val="00ED06C1"/>
    <w:rsid w:val="00ED2FB6"/>
    <w:rsid w:val="00ED744F"/>
    <w:rsid w:val="00EE33BA"/>
    <w:rsid w:val="00EE6131"/>
    <w:rsid w:val="00EF3813"/>
    <w:rsid w:val="00F02B73"/>
    <w:rsid w:val="00F0351E"/>
    <w:rsid w:val="00F0459C"/>
    <w:rsid w:val="00F069F7"/>
    <w:rsid w:val="00F13A62"/>
    <w:rsid w:val="00F15BC3"/>
    <w:rsid w:val="00F16081"/>
    <w:rsid w:val="00F17920"/>
    <w:rsid w:val="00F21C93"/>
    <w:rsid w:val="00F224F3"/>
    <w:rsid w:val="00F22B23"/>
    <w:rsid w:val="00F25B20"/>
    <w:rsid w:val="00F36CD7"/>
    <w:rsid w:val="00F4069C"/>
    <w:rsid w:val="00F46C3F"/>
    <w:rsid w:val="00F55DAB"/>
    <w:rsid w:val="00F57B8C"/>
    <w:rsid w:val="00F616E9"/>
    <w:rsid w:val="00F61FEC"/>
    <w:rsid w:val="00F627FB"/>
    <w:rsid w:val="00F629A4"/>
    <w:rsid w:val="00F64393"/>
    <w:rsid w:val="00F65EA3"/>
    <w:rsid w:val="00F679C2"/>
    <w:rsid w:val="00F67A38"/>
    <w:rsid w:val="00F74B89"/>
    <w:rsid w:val="00F75325"/>
    <w:rsid w:val="00F80260"/>
    <w:rsid w:val="00F804DC"/>
    <w:rsid w:val="00F81B21"/>
    <w:rsid w:val="00F862F6"/>
    <w:rsid w:val="00FA0062"/>
    <w:rsid w:val="00FA03BE"/>
    <w:rsid w:val="00FA2FF5"/>
    <w:rsid w:val="00FA33AA"/>
    <w:rsid w:val="00FA4431"/>
    <w:rsid w:val="00FA537E"/>
    <w:rsid w:val="00FA5DEB"/>
    <w:rsid w:val="00FA7278"/>
    <w:rsid w:val="00FA7834"/>
    <w:rsid w:val="00FB03DB"/>
    <w:rsid w:val="00FB1697"/>
    <w:rsid w:val="00FB2C0C"/>
    <w:rsid w:val="00FB3B8B"/>
    <w:rsid w:val="00FB52C0"/>
    <w:rsid w:val="00FB586B"/>
    <w:rsid w:val="00FC0982"/>
    <w:rsid w:val="00FC2944"/>
    <w:rsid w:val="00FC33DB"/>
    <w:rsid w:val="00FC5D57"/>
    <w:rsid w:val="00FD1EBF"/>
    <w:rsid w:val="00FD4A9B"/>
    <w:rsid w:val="00FD5BA2"/>
    <w:rsid w:val="00FE0E18"/>
    <w:rsid w:val="00FE113F"/>
    <w:rsid w:val="00FE1497"/>
    <w:rsid w:val="00FE27A7"/>
    <w:rsid w:val="00FE32D5"/>
    <w:rsid w:val="00FE631F"/>
    <w:rsid w:val="00FF141F"/>
    <w:rsid w:val="00FF1F21"/>
    <w:rsid w:val="00FF2929"/>
    <w:rsid w:val="00FF3ADE"/>
    <w:rsid w:val="00FF3B70"/>
    <w:rsid w:val="00FF4AD6"/>
    <w:rsid w:val="00FF4D30"/>
    <w:rsid w:val="00FF571D"/>
    <w:rsid w:val="00FF77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8172"/>
  <w15:chartTrackingRefBased/>
  <w15:docId w15:val="{7B4158C6-2F24-4241-9A8A-DEFF8AE9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C3BA0"/>
    <w:pPr>
      <w:autoSpaceDE w:val="0"/>
      <w:autoSpaceDN w:val="0"/>
      <w:adjustRightInd w:val="0"/>
      <w:spacing w:after="0" w:line="240" w:lineRule="auto"/>
    </w:pPr>
    <w:rPr>
      <w:rFonts w:cs="Tahoma"/>
      <w:color w:val="000000"/>
      <w:szCs w:val="24"/>
    </w:rPr>
  </w:style>
  <w:style w:type="paragraph" w:styleId="Lijstalinea">
    <w:name w:val="List Paragraph"/>
    <w:basedOn w:val="Standaard"/>
    <w:uiPriority w:val="34"/>
    <w:qFormat/>
    <w:rsid w:val="00603D9B"/>
    <w:pPr>
      <w:ind w:left="720"/>
      <w:contextualSpacing/>
    </w:pPr>
  </w:style>
  <w:style w:type="character" w:styleId="Hyperlink">
    <w:name w:val="Hyperlink"/>
    <w:basedOn w:val="Standaardalinea-lettertype"/>
    <w:uiPriority w:val="99"/>
    <w:unhideWhenUsed/>
    <w:rsid w:val="00502BB4"/>
    <w:rPr>
      <w:color w:val="0563C1" w:themeColor="hyperlink"/>
      <w:u w:val="single"/>
    </w:rPr>
  </w:style>
  <w:style w:type="character" w:styleId="Onopgelostemelding">
    <w:name w:val="Unresolved Mention"/>
    <w:basedOn w:val="Standaardalinea-lettertype"/>
    <w:uiPriority w:val="99"/>
    <w:semiHidden/>
    <w:unhideWhenUsed/>
    <w:rsid w:val="00502BB4"/>
    <w:rPr>
      <w:color w:val="605E5C"/>
      <w:shd w:val="clear" w:color="auto" w:fill="E1DFDD"/>
    </w:rPr>
  </w:style>
  <w:style w:type="paragraph" w:styleId="Normaalweb">
    <w:name w:val="Normal (Web)"/>
    <w:basedOn w:val="Standaard"/>
    <w:uiPriority w:val="99"/>
    <w:semiHidden/>
    <w:unhideWhenUsed/>
    <w:rsid w:val="00BE5181"/>
    <w:pPr>
      <w:spacing w:before="100" w:beforeAutospacing="1" w:after="100" w:afterAutospacing="1" w:line="240" w:lineRule="auto"/>
    </w:pPr>
    <w:rPr>
      <w:rFonts w:ascii="Aptos" w:hAnsi="Aptos" w:cs="Aptos"/>
      <w:szCs w:val="24"/>
      <w:lang w:eastAsia="nl-BE"/>
    </w:rPr>
  </w:style>
  <w:style w:type="table" w:styleId="Tabelraster">
    <w:name w:val="Table Grid"/>
    <w:basedOn w:val="Standaardtabel"/>
    <w:uiPriority w:val="39"/>
    <w:rsid w:val="00EA4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6382">
      <w:bodyDiv w:val="1"/>
      <w:marLeft w:val="0"/>
      <w:marRight w:val="0"/>
      <w:marTop w:val="0"/>
      <w:marBottom w:val="0"/>
      <w:divBdr>
        <w:top w:val="none" w:sz="0" w:space="0" w:color="auto"/>
        <w:left w:val="none" w:sz="0" w:space="0" w:color="auto"/>
        <w:bottom w:val="none" w:sz="0" w:space="0" w:color="auto"/>
        <w:right w:val="none" w:sz="0" w:space="0" w:color="auto"/>
      </w:divBdr>
    </w:div>
    <w:div w:id="306251067">
      <w:bodyDiv w:val="1"/>
      <w:marLeft w:val="0"/>
      <w:marRight w:val="0"/>
      <w:marTop w:val="0"/>
      <w:marBottom w:val="0"/>
      <w:divBdr>
        <w:top w:val="none" w:sz="0" w:space="0" w:color="auto"/>
        <w:left w:val="none" w:sz="0" w:space="0" w:color="auto"/>
        <w:bottom w:val="none" w:sz="0" w:space="0" w:color="auto"/>
        <w:right w:val="none" w:sz="0" w:space="0" w:color="auto"/>
      </w:divBdr>
    </w:div>
    <w:div w:id="311521883">
      <w:bodyDiv w:val="1"/>
      <w:marLeft w:val="0"/>
      <w:marRight w:val="0"/>
      <w:marTop w:val="0"/>
      <w:marBottom w:val="0"/>
      <w:divBdr>
        <w:top w:val="none" w:sz="0" w:space="0" w:color="auto"/>
        <w:left w:val="none" w:sz="0" w:space="0" w:color="auto"/>
        <w:bottom w:val="none" w:sz="0" w:space="0" w:color="auto"/>
        <w:right w:val="none" w:sz="0" w:space="0" w:color="auto"/>
      </w:divBdr>
    </w:div>
    <w:div w:id="324286998">
      <w:bodyDiv w:val="1"/>
      <w:marLeft w:val="0"/>
      <w:marRight w:val="0"/>
      <w:marTop w:val="0"/>
      <w:marBottom w:val="0"/>
      <w:divBdr>
        <w:top w:val="none" w:sz="0" w:space="0" w:color="auto"/>
        <w:left w:val="none" w:sz="0" w:space="0" w:color="auto"/>
        <w:bottom w:val="none" w:sz="0" w:space="0" w:color="auto"/>
        <w:right w:val="none" w:sz="0" w:space="0" w:color="auto"/>
      </w:divBdr>
    </w:div>
    <w:div w:id="617877588">
      <w:bodyDiv w:val="1"/>
      <w:marLeft w:val="0"/>
      <w:marRight w:val="0"/>
      <w:marTop w:val="0"/>
      <w:marBottom w:val="0"/>
      <w:divBdr>
        <w:top w:val="none" w:sz="0" w:space="0" w:color="auto"/>
        <w:left w:val="none" w:sz="0" w:space="0" w:color="auto"/>
        <w:bottom w:val="none" w:sz="0" w:space="0" w:color="auto"/>
        <w:right w:val="none" w:sz="0" w:space="0" w:color="auto"/>
      </w:divBdr>
    </w:div>
    <w:div w:id="761412201">
      <w:bodyDiv w:val="1"/>
      <w:marLeft w:val="0"/>
      <w:marRight w:val="0"/>
      <w:marTop w:val="0"/>
      <w:marBottom w:val="0"/>
      <w:divBdr>
        <w:top w:val="none" w:sz="0" w:space="0" w:color="auto"/>
        <w:left w:val="none" w:sz="0" w:space="0" w:color="auto"/>
        <w:bottom w:val="none" w:sz="0" w:space="0" w:color="auto"/>
        <w:right w:val="none" w:sz="0" w:space="0" w:color="auto"/>
      </w:divBdr>
    </w:div>
    <w:div w:id="871695088">
      <w:bodyDiv w:val="1"/>
      <w:marLeft w:val="0"/>
      <w:marRight w:val="0"/>
      <w:marTop w:val="0"/>
      <w:marBottom w:val="0"/>
      <w:divBdr>
        <w:top w:val="none" w:sz="0" w:space="0" w:color="auto"/>
        <w:left w:val="none" w:sz="0" w:space="0" w:color="auto"/>
        <w:bottom w:val="none" w:sz="0" w:space="0" w:color="auto"/>
        <w:right w:val="none" w:sz="0" w:space="0" w:color="auto"/>
      </w:divBdr>
    </w:div>
    <w:div w:id="1154838441">
      <w:bodyDiv w:val="1"/>
      <w:marLeft w:val="0"/>
      <w:marRight w:val="0"/>
      <w:marTop w:val="0"/>
      <w:marBottom w:val="0"/>
      <w:divBdr>
        <w:top w:val="none" w:sz="0" w:space="0" w:color="auto"/>
        <w:left w:val="none" w:sz="0" w:space="0" w:color="auto"/>
        <w:bottom w:val="none" w:sz="0" w:space="0" w:color="auto"/>
        <w:right w:val="none" w:sz="0" w:space="0" w:color="auto"/>
      </w:divBdr>
    </w:div>
    <w:div w:id="1163355166">
      <w:bodyDiv w:val="1"/>
      <w:marLeft w:val="0"/>
      <w:marRight w:val="0"/>
      <w:marTop w:val="0"/>
      <w:marBottom w:val="0"/>
      <w:divBdr>
        <w:top w:val="none" w:sz="0" w:space="0" w:color="auto"/>
        <w:left w:val="none" w:sz="0" w:space="0" w:color="auto"/>
        <w:bottom w:val="none" w:sz="0" w:space="0" w:color="auto"/>
        <w:right w:val="none" w:sz="0" w:space="0" w:color="auto"/>
      </w:divBdr>
    </w:div>
    <w:div w:id="1186208748">
      <w:bodyDiv w:val="1"/>
      <w:marLeft w:val="0"/>
      <w:marRight w:val="0"/>
      <w:marTop w:val="0"/>
      <w:marBottom w:val="0"/>
      <w:divBdr>
        <w:top w:val="none" w:sz="0" w:space="0" w:color="auto"/>
        <w:left w:val="none" w:sz="0" w:space="0" w:color="auto"/>
        <w:bottom w:val="none" w:sz="0" w:space="0" w:color="auto"/>
        <w:right w:val="none" w:sz="0" w:space="0" w:color="auto"/>
      </w:divBdr>
    </w:div>
    <w:div w:id="1263144788">
      <w:bodyDiv w:val="1"/>
      <w:marLeft w:val="0"/>
      <w:marRight w:val="0"/>
      <w:marTop w:val="0"/>
      <w:marBottom w:val="0"/>
      <w:divBdr>
        <w:top w:val="none" w:sz="0" w:space="0" w:color="auto"/>
        <w:left w:val="none" w:sz="0" w:space="0" w:color="auto"/>
        <w:bottom w:val="none" w:sz="0" w:space="0" w:color="auto"/>
        <w:right w:val="none" w:sz="0" w:space="0" w:color="auto"/>
      </w:divBdr>
    </w:div>
    <w:div w:id="1284117108">
      <w:bodyDiv w:val="1"/>
      <w:marLeft w:val="0"/>
      <w:marRight w:val="0"/>
      <w:marTop w:val="0"/>
      <w:marBottom w:val="0"/>
      <w:divBdr>
        <w:top w:val="none" w:sz="0" w:space="0" w:color="auto"/>
        <w:left w:val="none" w:sz="0" w:space="0" w:color="auto"/>
        <w:bottom w:val="none" w:sz="0" w:space="0" w:color="auto"/>
        <w:right w:val="none" w:sz="0" w:space="0" w:color="auto"/>
      </w:divBdr>
    </w:div>
    <w:div w:id="1321883554">
      <w:bodyDiv w:val="1"/>
      <w:marLeft w:val="0"/>
      <w:marRight w:val="0"/>
      <w:marTop w:val="0"/>
      <w:marBottom w:val="0"/>
      <w:divBdr>
        <w:top w:val="none" w:sz="0" w:space="0" w:color="auto"/>
        <w:left w:val="none" w:sz="0" w:space="0" w:color="auto"/>
        <w:bottom w:val="none" w:sz="0" w:space="0" w:color="auto"/>
        <w:right w:val="none" w:sz="0" w:space="0" w:color="auto"/>
      </w:divBdr>
    </w:div>
    <w:div w:id="1368680909">
      <w:bodyDiv w:val="1"/>
      <w:marLeft w:val="0"/>
      <w:marRight w:val="0"/>
      <w:marTop w:val="0"/>
      <w:marBottom w:val="0"/>
      <w:divBdr>
        <w:top w:val="none" w:sz="0" w:space="0" w:color="auto"/>
        <w:left w:val="none" w:sz="0" w:space="0" w:color="auto"/>
        <w:bottom w:val="none" w:sz="0" w:space="0" w:color="auto"/>
        <w:right w:val="none" w:sz="0" w:space="0" w:color="auto"/>
      </w:divBdr>
    </w:div>
    <w:div w:id="1424759041">
      <w:bodyDiv w:val="1"/>
      <w:marLeft w:val="0"/>
      <w:marRight w:val="0"/>
      <w:marTop w:val="0"/>
      <w:marBottom w:val="0"/>
      <w:divBdr>
        <w:top w:val="none" w:sz="0" w:space="0" w:color="auto"/>
        <w:left w:val="none" w:sz="0" w:space="0" w:color="auto"/>
        <w:bottom w:val="none" w:sz="0" w:space="0" w:color="auto"/>
        <w:right w:val="none" w:sz="0" w:space="0" w:color="auto"/>
      </w:divBdr>
    </w:div>
    <w:div w:id="1425105859">
      <w:bodyDiv w:val="1"/>
      <w:marLeft w:val="0"/>
      <w:marRight w:val="0"/>
      <w:marTop w:val="0"/>
      <w:marBottom w:val="0"/>
      <w:divBdr>
        <w:top w:val="none" w:sz="0" w:space="0" w:color="auto"/>
        <w:left w:val="none" w:sz="0" w:space="0" w:color="auto"/>
        <w:bottom w:val="none" w:sz="0" w:space="0" w:color="auto"/>
        <w:right w:val="none" w:sz="0" w:space="0" w:color="auto"/>
      </w:divBdr>
    </w:div>
    <w:div w:id="1473598497">
      <w:bodyDiv w:val="1"/>
      <w:marLeft w:val="0"/>
      <w:marRight w:val="0"/>
      <w:marTop w:val="0"/>
      <w:marBottom w:val="0"/>
      <w:divBdr>
        <w:top w:val="none" w:sz="0" w:space="0" w:color="auto"/>
        <w:left w:val="none" w:sz="0" w:space="0" w:color="auto"/>
        <w:bottom w:val="none" w:sz="0" w:space="0" w:color="auto"/>
        <w:right w:val="none" w:sz="0" w:space="0" w:color="auto"/>
      </w:divBdr>
    </w:div>
    <w:div w:id="1475558374">
      <w:bodyDiv w:val="1"/>
      <w:marLeft w:val="0"/>
      <w:marRight w:val="0"/>
      <w:marTop w:val="0"/>
      <w:marBottom w:val="0"/>
      <w:divBdr>
        <w:top w:val="none" w:sz="0" w:space="0" w:color="auto"/>
        <w:left w:val="none" w:sz="0" w:space="0" w:color="auto"/>
        <w:bottom w:val="none" w:sz="0" w:space="0" w:color="auto"/>
        <w:right w:val="none" w:sz="0" w:space="0" w:color="auto"/>
      </w:divBdr>
    </w:div>
    <w:div w:id="1476947325">
      <w:bodyDiv w:val="1"/>
      <w:marLeft w:val="0"/>
      <w:marRight w:val="0"/>
      <w:marTop w:val="0"/>
      <w:marBottom w:val="0"/>
      <w:divBdr>
        <w:top w:val="none" w:sz="0" w:space="0" w:color="auto"/>
        <w:left w:val="none" w:sz="0" w:space="0" w:color="auto"/>
        <w:bottom w:val="none" w:sz="0" w:space="0" w:color="auto"/>
        <w:right w:val="none" w:sz="0" w:space="0" w:color="auto"/>
      </w:divBdr>
    </w:div>
    <w:div w:id="1514493442">
      <w:bodyDiv w:val="1"/>
      <w:marLeft w:val="0"/>
      <w:marRight w:val="0"/>
      <w:marTop w:val="0"/>
      <w:marBottom w:val="0"/>
      <w:divBdr>
        <w:top w:val="none" w:sz="0" w:space="0" w:color="auto"/>
        <w:left w:val="none" w:sz="0" w:space="0" w:color="auto"/>
        <w:bottom w:val="none" w:sz="0" w:space="0" w:color="auto"/>
        <w:right w:val="none" w:sz="0" w:space="0" w:color="auto"/>
      </w:divBdr>
    </w:div>
    <w:div w:id="1536580278">
      <w:bodyDiv w:val="1"/>
      <w:marLeft w:val="0"/>
      <w:marRight w:val="0"/>
      <w:marTop w:val="0"/>
      <w:marBottom w:val="0"/>
      <w:divBdr>
        <w:top w:val="none" w:sz="0" w:space="0" w:color="auto"/>
        <w:left w:val="none" w:sz="0" w:space="0" w:color="auto"/>
        <w:bottom w:val="none" w:sz="0" w:space="0" w:color="auto"/>
        <w:right w:val="none" w:sz="0" w:space="0" w:color="auto"/>
      </w:divBdr>
    </w:div>
    <w:div w:id="1649506791">
      <w:bodyDiv w:val="1"/>
      <w:marLeft w:val="0"/>
      <w:marRight w:val="0"/>
      <w:marTop w:val="0"/>
      <w:marBottom w:val="0"/>
      <w:divBdr>
        <w:top w:val="none" w:sz="0" w:space="0" w:color="auto"/>
        <w:left w:val="none" w:sz="0" w:space="0" w:color="auto"/>
        <w:bottom w:val="none" w:sz="0" w:space="0" w:color="auto"/>
        <w:right w:val="none" w:sz="0" w:space="0" w:color="auto"/>
      </w:divBdr>
    </w:div>
    <w:div w:id="1768312457">
      <w:bodyDiv w:val="1"/>
      <w:marLeft w:val="0"/>
      <w:marRight w:val="0"/>
      <w:marTop w:val="0"/>
      <w:marBottom w:val="0"/>
      <w:divBdr>
        <w:top w:val="none" w:sz="0" w:space="0" w:color="auto"/>
        <w:left w:val="none" w:sz="0" w:space="0" w:color="auto"/>
        <w:bottom w:val="none" w:sz="0" w:space="0" w:color="auto"/>
        <w:right w:val="none" w:sz="0" w:space="0" w:color="auto"/>
      </w:divBdr>
    </w:div>
    <w:div w:id="1900553593">
      <w:bodyDiv w:val="1"/>
      <w:marLeft w:val="0"/>
      <w:marRight w:val="0"/>
      <w:marTop w:val="0"/>
      <w:marBottom w:val="0"/>
      <w:divBdr>
        <w:top w:val="none" w:sz="0" w:space="0" w:color="auto"/>
        <w:left w:val="none" w:sz="0" w:space="0" w:color="auto"/>
        <w:bottom w:val="none" w:sz="0" w:space="0" w:color="auto"/>
        <w:right w:val="none" w:sz="0" w:space="0" w:color="auto"/>
      </w:divBdr>
    </w:div>
    <w:div w:id="1954242348">
      <w:bodyDiv w:val="1"/>
      <w:marLeft w:val="0"/>
      <w:marRight w:val="0"/>
      <w:marTop w:val="0"/>
      <w:marBottom w:val="0"/>
      <w:divBdr>
        <w:top w:val="none" w:sz="0" w:space="0" w:color="auto"/>
        <w:left w:val="none" w:sz="0" w:space="0" w:color="auto"/>
        <w:bottom w:val="none" w:sz="0" w:space="0" w:color="auto"/>
        <w:right w:val="none" w:sz="0" w:space="0" w:color="auto"/>
      </w:divBdr>
    </w:div>
    <w:div w:id="21202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d.gent/nl/wonen-bouwen/omgevingsvergunning/omgevingsvergunning-milieu-4-stap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90CF-E204-4797-A7DD-7476A1E6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2</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Leirberghe David</dc:creator>
  <cp:keywords/>
  <dc:description/>
  <cp:lastModifiedBy>De Rocker Eline</cp:lastModifiedBy>
  <cp:revision>940</cp:revision>
  <cp:lastPrinted>2025-07-31T13:32:00Z</cp:lastPrinted>
  <dcterms:created xsi:type="dcterms:W3CDTF">2022-05-17T08:28:00Z</dcterms:created>
  <dcterms:modified xsi:type="dcterms:W3CDTF">2025-08-22T11:00:00Z</dcterms:modified>
</cp:coreProperties>
</file>